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156C94" w:rsidRPr="005C625C" w14:paraId="403442E8" w14:textId="77777777" w:rsidTr="00B60A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95FDBF" w14:textId="642DA635" w:rsidR="00156C94" w:rsidRPr="005C625C" w:rsidRDefault="00156C94" w:rsidP="00B60A04">
            <w:pPr>
              <w:jc w:val="center"/>
              <w:rPr>
                <w:rFonts w:ascii="Lato" w:hAnsi="Lato"/>
                <w:szCs w:val="24"/>
              </w:rPr>
            </w:pPr>
            <w:r w:rsidRPr="005C625C">
              <w:rPr>
                <w:rFonts w:ascii="Lato" w:hAnsi="Lato"/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BC0CEF6" wp14:editId="1ED070D0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FF792CD" w14:textId="5E76D63F" w:rsidR="00156C94" w:rsidRPr="0018553F" w:rsidRDefault="00156C94" w:rsidP="0018553F">
      <w:pPr>
        <w:spacing w:line="276" w:lineRule="auto"/>
        <w:ind w:right="-2"/>
        <w:jc w:val="right"/>
        <w:rPr>
          <w:bCs/>
        </w:rPr>
      </w:pPr>
      <w:r w:rsidRPr="0018553F">
        <w:rPr>
          <w:bCs/>
        </w:rPr>
        <w:t xml:space="preserve">Warszawa, dnia </w:t>
      </w:r>
      <w:r w:rsidR="00AC10F5" w:rsidRPr="0018553F">
        <w:rPr>
          <w:bCs/>
        </w:rPr>
        <w:t>1</w:t>
      </w:r>
      <w:r w:rsidR="00BC0242" w:rsidRPr="0018553F">
        <w:rPr>
          <w:bCs/>
        </w:rPr>
        <w:t>2</w:t>
      </w:r>
      <w:r w:rsidR="00AC10F5" w:rsidRPr="0018553F">
        <w:rPr>
          <w:bCs/>
        </w:rPr>
        <w:t xml:space="preserve"> czerwca</w:t>
      </w:r>
      <w:r w:rsidRPr="0018553F">
        <w:rPr>
          <w:bCs/>
        </w:rPr>
        <w:t xml:space="preserve"> 2024 r</w:t>
      </w:r>
      <w:r w:rsidR="00BC0242" w:rsidRPr="0018553F">
        <w:rPr>
          <w:bCs/>
        </w:rPr>
        <w:t>.</w:t>
      </w:r>
    </w:p>
    <w:p w14:paraId="47C7981E" w14:textId="77777777" w:rsidR="00156C94" w:rsidRPr="0018553F" w:rsidRDefault="00156C94" w:rsidP="00156C94">
      <w:pPr>
        <w:tabs>
          <w:tab w:val="center" w:pos="4535"/>
        </w:tabs>
        <w:spacing w:line="360" w:lineRule="auto"/>
        <w:ind w:right="-2"/>
        <w:rPr>
          <w:szCs w:val="24"/>
        </w:rPr>
      </w:pPr>
    </w:p>
    <w:p w14:paraId="3326DF4E" w14:textId="77777777" w:rsidR="00156C94" w:rsidRPr="0018553F" w:rsidRDefault="00156C94" w:rsidP="00156C94">
      <w:pPr>
        <w:spacing w:line="276" w:lineRule="auto"/>
        <w:ind w:right="-2"/>
        <w:jc w:val="center"/>
        <w:rPr>
          <w:szCs w:val="24"/>
        </w:rPr>
      </w:pPr>
    </w:p>
    <w:p w14:paraId="75519125" w14:textId="460A6B59" w:rsidR="00156C94" w:rsidRPr="0018553F" w:rsidRDefault="00BC0242" w:rsidP="00156C94">
      <w:pPr>
        <w:spacing w:line="276" w:lineRule="auto"/>
        <w:ind w:right="-2"/>
        <w:jc w:val="center"/>
        <w:rPr>
          <w:b/>
          <w:bCs/>
        </w:rPr>
      </w:pPr>
      <w:r w:rsidRPr="0018553F">
        <w:rPr>
          <w:b/>
          <w:bCs/>
        </w:rPr>
        <w:t>Zaproszenie</w:t>
      </w:r>
      <w:r w:rsidR="00156C94" w:rsidRPr="0018553F">
        <w:rPr>
          <w:b/>
          <w:bCs/>
        </w:rPr>
        <w:t xml:space="preserve"> do złożenia wyceny w celu oszacowania wartości zamówienia</w:t>
      </w:r>
    </w:p>
    <w:p w14:paraId="553A222A" w14:textId="77777777" w:rsidR="00156C94" w:rsidRPr="0018553F" w:rsidRDefault="00156C94" w:rsidP="00156C94">
      <w:pPr>
        <w:spacing w:line="360" w:lineRule="auto"/>
        <w:ind w:right="-2"/>
        <w:jc w:val="both"/>
        <w:rPr>
          <w:bCs/>
        </w:rPr>
      </w:pPr>
    </w:p>
    <w:p w14:paraId="0C507F69" w14:textId="0FF1B140" w:rsidR="00BC0242" w:rsidRDefault="00156C94" w:rsidP="00BC0242">
      <w:pPr>
        <w:spacing w:line="276" w:lineRule="auto"/>
        <w:jc w:val="both"/>
        <w:rPr>
          <w:bCs/>
        </w:rPr>
      </w:pPr>
      <w:bookmarkStart w:id="0" w:name="_Hlk490639865"/>
      <w:r w:rsidRPr="0018553F">
        <w:rPr>
          <w:bCs/>
        </w:rPr>
        <w:t>Centrum Informatyki Resortu Finansów zaprasza Wykonawców do złożenia wyceny w celu oszacowania wartości zamówienia na</w:t>
      </w:r>
      <w:bookmarkEnd w:id="0"/>
      <w:r w:rsidR="0018553F">
        <w:rPr>
          <w:bCs/>
        </w:rPr>
        <w:t xml:space="preserve">: </w:t>
      </w:r>
    </w:p>
    <w:p w14:paraId="4629A1EA" w14:textId="77777777" w:rsidR="0018553F" w:rsidRPr="0018553F" w:rsidRDefault="0018553F" w:rsidP="00BC0242">
      <w:pPr>
        <w:spacing w:line="276" w:lineRule="auto"/>
        <w:jc w:val="both"/>
        <w:rPr>
          <w:bCs/>
        </w:rPr>
      </w:pPr>
    </w:p>
    <w:p w14:paraId="7DF6A018" w14:textId="07A1A729" w:rsidR="00156C94" w:rsidRPr="0018553F" w:rsidRDefault="00BC0242" w:rsidP="00BC0242">
      <w:pPr>
        <w:spacing w:line="276" w:lineRule="auto"/>
        <w:jc w:val="center"/>
        <w:rPr>
          <w:b/>
          <w:bCs/>
        </w:rPr>
      </w:pPr>
      <w:r w:rsidRPr="0018553F">
        <w:rPr>
          <w:b/>
          <w:bCs/>
        </w:rPr>
        <w:t>Usługę wsparcia technicznego dla systemu SBPMF</w:t>
      </w:r>
    </w:p>
    <w:p w14:paraId="5F9687B7" w14:textId="77777777" w:rsidR="00BC0242" w:rsidRPr="0018553F" w:rsidRDefault="00BC0242" w:rsidP="00BC0242">
      <w:pPr>
        <w:spacing w:line="276" w:lineRule="auto"/>
        <w:jc w:val="center"/>
        <w:rPr>
          <w:bCs/>
        </w:rPr>
      </w:pPr>
    </w:p>
    <w:p w14:paraId="7968ABE1" w14:textId="5DBDF91A" w:rsidR="00156C94" w:rsidRPr="00D254B5" w:rsidRDefault="00156C94" w:rsidP="0018553F">
      <w:pPr>
        <w:pStyle w:val="Akapitzlist"/>
        <w:numPr>
          <w:ilvl w:val="0"/>
          <w:numId w:val="1"/>
        </w:numPr>
        <w:spacing w:before="120" w:line="276" w:lineRule="auto"/>
        <w:ind w:left="284" w:right="142" w:hanging="284"/>
        <w:contextualSpacing w:val="0"/>
        <w:jc w:val="both"/>
        <w:rPr>
          <w:b/>
          <w:szCs w:val="24"/>
        </w:rPr>
      </w:pPr>
      <w:r w:rsidRPr="00D254B5">
        <w:rPr>
          <w:b/>
          <w:bCs/>
          <w:szCs w:val="24"/>
        </w:rPr>
        <w:t>Opis przedmiotu zamówienia, zakres i warunki świadczenia</w:t>
      </w:r>
    </w:p>
    <w:p w14:paraId="6B137B6B" w14:textId="77777777" w:rsidR="0018553F" w:rsidRPr="0018553F" w:rsidRDefault="0018553F" w:rsidP="0018553F">
      <w:pPr>
        <w:pStyle w:val="Akapitzlist"/>
        <w:tabs>
          <w:tab w:val="left" w:pos="284"/>
          <w:tab w:val="left" w:pos="567"/>
        </w:tabs>
        <w:suppressAutoHyphens/>
        <w:spacing w:after="120" w:line="240" w:lineRule="atLeast"/>
        <w:ind w:left="284"/>
        <w:jc w:val="both"/>
        <w:outlineLvl w:val="0"/>
        <w:rPr>
          <w:bCs/>
          <w:lang w:val="x-none"/>
        </w:rPr>
      </w:pPr>
      <w:r w:rsidRPr="0018553F">
        <w:rPr>
          <w:bCs/>
        </w:rPr>
        <w:t>Przedmiotem zamówienia jest Usługa Wsparcia Technicznego dla systemu SBPMF, w skład którego wchodzi następujące Oprogramowanie, na które licencje zostały zakupione w ramach poniższych Umów:</w:t>
      </w:r>
    </w:p>
    <w:p w14:paraId="65729C7F" w14:textId="77777777" w:rsidR="0018553F" w:rsidRDefault="0018553F" w:rsidP="0018553F">
      <w:pPr>
        <w:spacing w:after="120" w:line="240" w:lineRule="atLeast"/>
        <w:ind w:left="567"/>
        <w:contextualSpacing/>
        <w:jc w:val="both"/>
        <w:rPr>
          <w:b/>
          <w:bCs/>
          <w:lang w:val="x-non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2279"/>
        <w:gridCol w:w="3118"/>
        <w:gridCol w:w="851"/>
        <w:gridCol w:w="1417"/>
        <w:gridCol w:w="1418"/>
      </w:tblGrid>
      <w:tr w:rsidR="0018553F" w14:paraId="16B3D767" w14:textId="77777777" w:rsidTr="00E30E54">
        <w:trPr>
          <w:trHeight w:val="980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AB23D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4C2E6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b/>
                <w:bCs/>
                <w:sz w:val="20"/>
              </w:rPr>
              <w:t>Umowa numer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75CB65" w14:textId="77777777" w:rsidR="0018553F" w:rsidRDefault="0018553F" w:rsidP="00E30E54">
            <w:pPr>
              <w:spacing w:after="120" w:line="240" w:lineRule="atLeast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Nazwa posiadanego Oprogramowania </w:t>
            </w:r>
          </w:p>
          <w:p w14:paraId="6B08B35C" w14:textId="77777777" w:rsidR="0018553F" w:rsidRDefault="0018553F" w:rsidP="00E30E54">
            <w:pPr>
              <w:spacing w:after="120" w:line="240" w:lineRule="atLeas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D5D02D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b/>
                <w:bCs/>
                <w:sz w:val="20"/>
              </w:rPr>
              <w:t>Liczba licencji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A01CA5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b/>
                <w:bCs/>
                <w:sz w:val="20"/>
              </w:rPr>
              <w:t>Termin zakończenia aktualnie posiadanej Usługi Wsparcia Technicznego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DF06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b/>
                <w:bCs/>
                <w:sz w:val="20"/>
              </w:rPr>
              <w:t>Termin rozpoczęcia świadczenia Usługi Wsparcia Technicznego</w:t>
            </w:r>
          </w:p>
        </w:tc>
      </w:tr>
      <w:tr w:rsidR="0018553F" w14:paraId="5B2FC76D" w14:textId="77777777" w:rsidTr="00E30E54">
        <w:trPr>
          <w:trHeight w:val="1381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5B4551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7EDF10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120" w:line="240" w:lineRule="atLeast"/>
              <w:ind w:left="327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C/1173/03/DK/B</w:t>
            </w:r>
          </w:p>
          <w:p w14:paraId="324029DA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120" w:line="240" w:lineRule="atLeast"/>
              <w:ind w:left="327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C/529/05/KC/B;MF/R/B/06/161EI</w:t>
            </w:r>
          </w:p>
          <w:p w14:paraId="62925D25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120" w:line="240" w:lineRule="atLeast"/>
              <w:ind w:left="327"/>
              <w:textAlignment w:val="baseline"/>
            </w:pPr>
            <w:r>
              <w:rPr>
                <w:sz w:val="20"/>
                <w:lang w:val="en-US"/>
              </w:rPr>
              <w:t>PN/29/21/HOJL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0C4330" w14:textId="77777777" w:rsidR="0018553F" w:rsidRDefault="0018553F" w:rsidP="0018553F">
            <w:pPr>
              <w:numPr>
                <w:ilvl w:val="0"/>
                <w:numId w:val="11"/>
              </w:numPr>
              <w:suppressAutoHyphens/>
              <w:spacing w:after="120" w:line="240" w:lineRule="atLeast"/>
              <w:ind w:left="223" w:hanging="223"/>
            </w:pPr>
            <w:r w:rsidRPr="009F0776">
              <w:rPr>
                <w:sz w:val="20"/>
              </w:rPr>
              <w:t>AKU-MF (</w:t>
            </w:r>
            <w:bookmarkStart w:id="1" w:name="_Hlk163134314"/>
            <w:r>
              <w:rPr>
                <w:sz w:val="20"/>
              </w:rPr>
              <w:t xml:space="preserve">Aplikacja Końcowego Użytkownika MF) dla systemu operacyjnego Windows </w:t>
            </w:r>
            <w:bookmarkEnd w:id="1"/>
            <w:r>
              <w:rPr>
                <w:sz w:val="20"/>
              </w:rPr>
              <w:t xml:space="preserve">-  oprogramowanie    </w:t>
            </w:r>
            <w:r>
              <w:rPr>
                <w:color w:val="000000"/>
                <w:sz w:val="20"/>
              </w:rPr>
              <w:t xml:space="preserve">przeznaczone do obsługi danych systemu ESKS w zakresie realizacji zadań wynikających z ustawy z dnia 6 lipca 2021 r. o przetwarzaniu informacji kryminalnych, które jest odpowiedzialne za przetwarzanie danych niezbędnych do wymiany z Krajowym Centrum Informacji Kryminalnych </w:t>
            </w:r>
            <w:r>
              <w:rPr>
                <w:sz w:val="20"/>
              </w:rPr>
              <w:t>eksploatowane na  stanowiskach użytkowników końcowych Ministerstwa Finansów.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7A4DC0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  <w:lang w:val="en-US"/>
              </w:rPr>
              <w:t>728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572E7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  <w:lang w:val="en-US"/>
              </w:rPr>
              <w:t>14.11.2024 r.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15CB94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</w:rPr>
              <w:t>15.11.2024 r.</w:t>
            </w:r>
          </w:p>
        </w:tc>
      </w:tr>
      <w:tr w:rsidR="0018553F" w14:paraId="57EE7627" w14:textId="77777777" w:rsidTr="003033BF">
        <w:trPr>
          <w:trHeight w:val="2745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02988F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A3785F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120" w:line="240" w:lineRule="atLeast"/>
              <w:ind w:left="327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C/1173/03/DK/B</w:t>
            </w:r>
          </w:p>
          <w:p w14:paraId="0B4DA6DD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120" w:line="240" w:lineRule="atLeast"/>
              <w:ind w:left="327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C/426/12/CA/B/467;R/129/12/SC/B/467-1</w:t>
            </w:r>
          </w:p>
          <w:p w14:paraId="3D07114D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120" w:line="240" w:lineRule="atLeast"/>
              <w:ind w:left="327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C/272/18/DZP/B/708 (</w:t>
            </w:r>
            <w:proofErr w:type="spellStart"/>
            <w:r>
              <w:rPr>
                <w:sz w:val="20"/>
                <w:lang w:val="en-US"/>
              </w:rPr>
              <w:t>Umowa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modyfikująca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aktualizująca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Oprogramowanie</w:t>
            </w:r>
            <w:proofErr w:type="spellEnd"/>
            <w:r>
              <w:rPr>
                <w:sz w:val="20"/>
                <w:lang w:val="en-US"/>
              </w:rPr>
              <w:t>)</w:t>
            </w:r>
          </w:p>
          <w:p w14:paraId="532F8679" w14:textId="77777777" w:rsidR="0018553F" w:rsidRDefault="0018553F" w:rsidP="00E30E54">
            <w:pPr>
              <w:overflowPunct w:val="0"/>
              <w:autoSpaceDE w:val="0"/>
              <w:spacing w:after="120" w:line="240" w:lineRule="atLeast"/>
              <w:ind w:left="327" w:hanging="360"/>
              <w:jc w:val="center"/>
              <w:textAlignment w:val="baseline"/>
              <w:rPr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69F14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spacing w:after="120" w:line="240" w:lineRule="atLeast"/>
              <w:ind w:left="223" w:hanging="223"/>
            </w:pPr>
            <w:proofErr w:type="spellStart"/>
            <w:r>
              <w:rPr>
                <w:sz w:val="20"/>
                <w:lang w:val="en-US"/>
              </w:rPr>
              <w:t>Pakiet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oprogramowania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9F0776">
              <w:rPr>
                <w:sz w:val="20"/>
                <w:lang w:val="en-US"/>
              </w:rPr>
              <w:t xml:space="preserve">SBPMF </w:t>
            </w:r>
            <w:r w:rsidRPr="009F0776">
              <w:rPr>
                <w:sz w:val="20"/>
              </w:rPr>
              <w:t xml:space="preserve">  dla</w:t>
            </w:r>
            <w:r>
              <w:rPr>
                <w:sz w:val="20"/>
              </w:rPr>
              <w:t xml:space="preserve"> systemu operacyjnego LINUX i bazy danych POSTGRESQL - </w:t>
            </w:r>
            <w:r w:rsidRPr="00332A5E">
              <w:rPr>
                <w:sz w:val="20"/>
              </w:rPr>
              <w:t xml:space="preserve">Oprogramowanie </w:t>
            </w:r>
            <w:r>
              <w:rPr>
                <w:sz w:val="20"/>
              </w:rPr>
              <w:t xml:space="preserve">  przeznaczone do obsługi danych systemu ESKS w zakresie realizacji zadań wynikających z ustawy z dnia 6 lipca 2021 r. o przetwarzaniu informacji kryminalnych, które jest odpowiedzialne za przetwarzanie danych niezbędnych do wymiany z Krajowym Centrum Informacji Kryminalnych eksploatowane na serwerach centralnych Ministerstwa Finansów.</w:t>
            </w:r>
          </w:p>
          <w:p w14:paraId="6D51BB46" w14:textId="77777777" w:rsidR="0018553F" w:rsidRDefault="0018553F" w:rsidP="00E30E54">
            <w:pPr>
              <w:spacing w:after="120" w:line="240" w:lineRule="atLeas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8A53AE" w14:textId="77777777" w:rsidR="0018553F" w:rsidRDefault="0018553F" w:rsidP="00E30E54">
            <w:pPr>
              <w:spacing w:after="120" w:line="240" w:lineRule="atLeast"/>
              <w:ind w:left="85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  <w:p w14:paraId="1CB91FBE" w14:textId="77777777" w:rsidR="0018553F" w:rsidRDefault="0018553F" w:rsidP="00E30E54">
            <w:pPr>
              <w:spacing w:after="120" w:line="240" w:lineRule="atLeast"/>
              <w:ind w:left="85"/>
              <w:jc w:val="center"/>
              <w:rPr>
                <w:sz w:val="20"/>
                <w:lang w:val="en-US"/>
              </w:rPr>
            </w:pPr>
          </w:p>
          <w:p w14:paraId="0503744C" w14:textId="77777777" w:rsidR="0018553F" w:rsidRDefault="0018553F" w:rsidP="00E30E54">
            <w:pPr>
              <w:spacing w:after="120" w:line="240" w:lineRule="atLeast"/>
              <w:jc w:val="center"/>
              <w:rPr>
                <w:sz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914AE4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  <w:lang w:val="en-US"/>
              </w:rPr>
              <w:t>14.11.2024 r.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31161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</w:rPr>
              <w:t>15.11.2024 r.</w:t>
            </w:r>
          </w:p>
        </w:tc>
      </w:tr>
      <w:tr w:rsidR="0018553F" w14:paraId="00694B07" w14:textId="77777777" w:rsidTr="00E30E54">
        <w:trPr>
          <w:trHeight w:val="1744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78DAE" w14:textId="77777777" w:rsidR="0018553F" w:rsidRDefault="0018553F" w:rsidP="00E30E54">
            <w:pPr>
              <w:snapToGrid w:val="0"/>
              <w:spacing w:after="120" w:line="240" w:lineRule="atLeast"/>
              <w:jc w:val="center"/>
              <w:rPr>
                <w:sz w:val="20"/>
              </w:rPr>
            </w:pPr>
          </w:p>
        </w:tc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35268" w14:textId="77777777" w:rsidR="0018553F" w:rsidRDefault="0018553F" w:rsidP="00E30E54">
            <w:pPr>
              <w:overflowPunct w:val="0"/>
              <w:autoSpaceDE w:val="0"/>
              <w:snapToGrid w:val="0"/>
              <w:spacing w:after="120" w:line="240" w:lineRule="atLeast"/>
              <w:ind w:left="687"/>
              <w:textAlignment w:val="baseline"/>
              <w:rPr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D45E9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spacing w:after="120" w:line="240" w:lineRule="atLeast"/>
              <w:ind w:left="223" w:hanging="223"/>
            </w:pPr>
            <w:r>
              <w:rPr>
                <w:sz w:val="20"/>
              </w:rPr>
              <w:t xml:space="preserve">Pakiet oprogramowania </w:t>
            </w:r>
            <w:r w:rsidRPr="009F0776">
              <w:rPr>
                <w:sz w:val="20"/>
              </w:rPr>
              <w:t>SBPMFX</w:t>
            </w:r>
            <w:r>
              <w:rPr>
                <w:sz w:val="20"/>
              </w:rPr>
              <w:t xml:space="preserve"> dla systemu operacyjnego LINUX i bazy danych POSTGRESQL – Oprogramowanie do wymiany danych pomiędzy systemem SBPMF a systemem Ewidencja Spraw Karnych Skarbowych ESKS eksploatowane na serwerach centralnych Ministerstwa Finansów.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FC539" w14:textId="77777777" w:rsidR="0018553F" w:rsidRDefault="0018553F" w:rsidP="00E30E54">
            <w:pPr>
              <w:spacing w:after="120" w:line="240" w:lineRule="atLeast"/>
              <w:ind w:left="85"/>
              <w:jc w:val="center"/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AE03C9" w14:textId="77777777" w:rsidR="0018553F" w:rsidRDefault="0018553F" w:rsidP="00E30E54">
            <w:pPr>
              <w:snapToGrid w:val="0"/>
              <w:spacing w:after="120" w:line="240" w:lineRule="atLeast"/>
              <w:jc w:val="center"/>
              <w:rPr>
                <w:sz w:val="20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3F4F6" w14:textId="77777777" w:rsidR="0018553F" w:rsidRDefault="0018553F" w:rsidP="00E30E54">
            <w:pPr>
              <w:snapToGrid w:val="0"/>
              <w:spacing w:after="120" w:line="240" w:lineRule="atLeast"/>
              <w:jc w:val="center"/>
              <w:rPr>
                <w:sz w:val="20"/>
                <w:lang w:val="en-US"/>
              </w:rPr>
            </w:pPr>
          </w:p>
        </w:tc>
      </w:tr>
      <w:tr w:rsidR="0018553F" w14:paraId="3E601D68" w14:textId="77777777" w:rsidTr="00E30E54">
        <w:trPr>
          <w:trHeight w:val="1744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FEDDC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04F21A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overflowPunct w:val="0"/>
              <w:autoSpaceDE w:val="0"/>
              <w:spacing w:after="120" w:line="240" w:lineRule="atLeast"/>
              <w:ind w:left="327"/>
              <w:textAlignment w:val="baseline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C/1173/03/DK/B</w:t>
            </w:r>
          </w:p>
          <w:p w14:paraId="07C8CE3A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spacing w:after="200" w:line="276" w:lineRule="auto"/>
              <w:ind w:left="327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C/272/18/DZP/B/708 (</w:t>
            </w:r>
            <w:proofErr w:type="spellStart"/>
            <w:r>
              <w:rPr>
                <w:sz w:val="20"/>
                <w:lang w:val="en-US"/>
              </w:rPr>
              <w:t>Umowa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modyfikująca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i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aktualizująca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Oprogramowanie</w:t>
            </w:r>
            <w:proofErr w:type="spellEnd"/>
            <w:r>
              <w:rPr>
                <w:sz w:val="20"/>
                <w:lang w:val="en-US"/>
              </w:rPr>
              <w:t>)</w:t>
            </w:r>
          </w:p>
          <w:p w14:paraId="3D9C476F" w14:textId="77777777" w:rsidR="0018553F" w:rsidRDefault="0018553F" w:rsidP="00E30E54">
            <w:pPr>
              <w:overflowPunct w:val="0"/>
              <w:autoSpaceDE w:val="0"/>
              <w:spacing w:after="120" w:line="240" w:lineRule="atLeast"/>
              <w:textAlignment w:val="baseline"/>
              <w:rPr>
                <w:sz w:val="20"/>
                <w:lang w:val="en-US"/>
              </w:rPr>
            </w:pPr>
          </w:p>
          <w:p w14:paraId="2F6D484A" w14:textId="77777777" w:rsidR="0018553F" w:rsidRDefault="0018553F" w:rsidP="00E30E54">
            <w:pPr>
              <w:overflowPunct w:val="0"/>
              <w:autoSpaceDE w:val="0"/>
              <w:spacing w:after="120" w:line="240" w:lineRule="atLeast"/>
              <w:textAlignment w:val="baseline"/>
              <w:rPr>
                <w:sz w:val="20"/>
                <w:lang w:val="en-US"/>
              </w:rPr>
            </w:pPr>
          </w:p>
          <w:p w14:paraId="0E7B05FE" w14:textId="77777777" w:rsidR="0018553F" w:rsidRDefault="0018553F" w:rsidP="00E30E54">
            <w:pPr>
              <w:overflowPunct w:val="0"/>
              <w:autoSpaceDE w:val="0"/>
              <w:spacing w:after="120" w:line="240" w:lineRule="atLeast"/>
              <w:jc w:val="center"/>
              <w:textAlignment w:val="baseline"/>
              <w:rPr>
                <w:sz w:val="20"/>
                <w:lang w:val="en-US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1A336" w14:textId="77777777" w:rsidR="0018553F" w:rsidRDefault="0018553F" w:rsidP="0018553F">
            <w:pPr>
              <w:numPr>
                <w:ilvl w:val="0"/>
                <w:numId w:val="9"/>
              </w:numPr>
              <w:suppressAutoHyphens/>
              <w:spacing w:after="120" w:line="240" w:lineRule="atLeast"/>
              <w:ind w:left="223" w:hanging="223"/>
            </w:pPr>
            <w:r>
              <w:rPr>
                <w:sz w:val="20"/>
              </w:rPr>
              <w:t xml:space="preserve">  Pakiet oprogramowania QR-CERT ENTERPRISE – Oprogramowanie do realizacji infrastruktury PKI oraz systemu zarządzania i personalizacji kart, Centrum Certyfikacji podsystemu SBPMF modułu PKIMF eksploatowane na serwerach centralnych Ministerstwa Finansów.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FF2276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9EC86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  <w:lang w:val="en-US"/>
              </w:rPr>
              <w:t>14.11.2024 r.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539AA2" w14:textId="77777777" w:rsidR="0018553F" w:rsidRDefault="0018553F" w:rsidP="00E30E54">
            <w:pPr>
              <w:spacing w:after="120" w:line="240" w:lineRule="atLeast"/>
              <w:jc w:val="center"/>
            </w:pPr>
            <w:r>
              <w:rPr>
                <w:sz w:val="20"/>
              </w:rPr>
              <w:t>15.11.2024 r.</w:t>
            </w:r>
          </w:p>
        </w:tc>
      </w:tr>
    </w:tbl>
    <w:p w14:paraId="0854EF7C" w14:textId="77777777" w:rsidR="0018553F" w:rsidRDefault="0018553F" w:rsidP="0018553F">
      <w:pPr>
        <w:tabs>
          <w:tab w:val="left" w:pos="0"/>
        </w:tabs>
        <w:spacing w:after="120" w:line="240" w:lineRule="atLeast"/>
        <w:jc w:val="both"/>
        <w:outlineLvl w:val="0"/>
        <w:rPr>
          <w:bCs/>
          <w:sz w:val="20"/>
          <w:lang w:val="x-none"/>
        </w:rPr>
      </w:pPr>
    </w:p>
    <w:p w14:paraId="61886558" w14:textId="77777777" w:rsidR="00156C94" w:rsidRPr="005C625C" w:rsidRDefault="00156C94" w:rsidP="00156C94">
      <w:pPr>
        <w:pStyle w:val="Akapitzlist"/>
        <w:spacing w:line="276" w:lineRule="auto"/>
        <w:ind w:left="284" w:hanging="284"/>
        <w:rPr>
          <w:rFonts w:ascii="Lato" w:hAnsi="Lato"/>
          <w:szCs w:val="24"/>
        </w:rPr>
      </w:pPr>
    </w:p>
    <w:p w14:paraId="48A4C9F1" w14:textId="0DBCEFFC" w:rsidR="00156C94" w:rsidRPr="0018553F" w:rsidRDefault="00156C94" w:rsidP="0018553F">
      <w:pPr>
        <w:pStyle w:val="Akapitzlist"/>
        <w:spacing w:line="276" w:lineRule="auto"/>
        <w:ind w:left="360"/>
        <w:jc w:val="both"/>
        <w:rPr>
          <w:szCs w:val="24"/>
        </w:rPr>
      </w:pPr>
      <w:r w:rsidRPr="0018553F">
        <w:rPr>
          <w:szCs w:val="24"/>
        </w:rPr>
        <w:t xml:space="preserve">Szczegółowy zakres i warunki świadczenia usługi zostały zawarte w Załączniku nr </w:t>
      </w:r>
      <w:r w:rsidR="0018553F" w:rsidRPr="0018553F">
        <w:rPr>
          <w:szCs w:val="24"/>
        </w:rPr>
        <w:t>1</w:t>
      </w:r>
      <w:r w:rsidRPr="0018553F">
        <w:rPr>
          <w:szCs w:val="24"/>
        </w:rPr>
        <w:t xml:space="preserve"> do</w:t>
      </w:r>
      <w:r w:rsidR="0018553F">
        <w:rPr>
          <w:szCs w:val="24"/>
        </w:rPr>
        <w:t> </w:t>
      </w:r>
      <w:r w:rsidRPr="0018553F">
        <w:rPr>
          <w:szCs w:val="24"/>
        </w:rPr>
        <w:t xml:space="preserve">Zaproszenia – Opis przedmiotu zamówienia (OPZ). </w:t>
      </w:r>
    </w:p>
    <w:p w14:paraId="74E40EBF" w14:textId="77777777" w:rsidR="00156C94" w:rsidRPr="005C625C" w:rsidRDefault="00156C94" w:rsidP="00156C94">
      <w:pPr>
        <w:pStyle w:val="Akapitzlist"/>
        <w:spacing w:line="276" w:lineRule="auto"/>
        <w:ind w:left="567"/>
        <w:rPr>
          <w:rFonts w:ascii="Lato" w:hAnsi="Lato"/>
          <w:szCs w:val="24"/>
        </w:rPr>
      </w:pPr>
    </w:p>
    <w:p w14:paraId="6C169A50" w14:textId="759259D6" w:rsidR="00156C94" w:rsidRPr="00D254B5" w:rsidRDefault="00156C94" w:rsidP="00D254B5">
      <w:pPr>
        <w:pStyle w:val="Akapitzlist"/>
        <w:numPr>
          <w:ilvl w:val="0"/>
          <w:numId w:val="1"/>
        </w:numPr>
        <w:spacing w:before="120" w:line="276" w:lineRule="auto"/>
        <w:ind w:left="284" w:right="142" w:hanging="284"/>
        <w:contextualSpacing w:val="0"/>
        <w:jc w:val="both"/>
        <w:rPr>
          <w:b/>
          <w:szCs w:val="24"/>
        </w:rPr>
      </w:pPr>
      <w:r w:rsidRPr="00D254B5">
        <w:rPr>
          <w:b/>
          <w:szCs w:val="24"/>
        </w:rPr>
        <w:t>Termin wykonania przedmiotu zamówienia</w:t>
      </w:r>
    </w:p>
    <w:p w14:paraId="3A2AE2AD" w14:textId="07EB9BA1" w:rsidR="00156C94" w:rsidRPr="00D254B5" w:rsidRDefault="00156C94" w:rsidP="00D254B5">
      <w:pPr>
        <w:pStyle w:val="Akapitzlist"/>
        <w:suppressAutoHyphens/>
        <w:spacing w:line="268" w:lineRule="auto"/>
        <w:ind w:left="284"/>
        <w:jc w:val="both"/>
        <w:rPr>
          <w:szCs w:val="24"/>
        </w:rPr>
      </w:pPr>
      <w:bookmarkStart w:id="2" w:name="_Hlk74827732"/>
      <w:bookmarkStart w:id="3" w:name="_Hlk74827684"/>
      <w:r w:rsidRPr="00D254B5">
        <w:rPr>
          <w:szCs w:val="24"/>
        </w:rPr>
        <w:t>Wykonawca zobowiązuje się do realizacji przedmiotu zamówienia w terminie</w:t>
      </w:r>
      <w:r w:rsidR="00D254B5">
        <w:rPr>
          <w:szCs w:val="24"/>
        </w:rPr>
        <w:t> </w:t>
      </w:r>
      <w:r w:rsidR="0018553F" w:rsidRPr="00D254B5">
        <w:rPr>
          <w:szCs w:val="24"/>
        </w:rPr>
        <w:t>36</w:t>
      </w:r>
      <w:r w:rsidR="00D254B5">
        <w:rPr>
          <w:szCs w:val="24"/>
        </w:rPr>
        <w:t> </w:t>
      </w:r>
      <w:r w:rsidRPr="00D254B5">
        <w:rPr>
          <w:szCs w:val="24"/>
        </w:rPr>
        <w:t xml:space="preserve">miesięcy od dnia </w:t>
      </w:r>
      <w:r w:rsidR="00D254B5" w:rsidRPr="00D254B5">
        <w:rPr>
          <w:i/>
          <w:szCs w:val="24"/>
        </w:rPr>
        <w:t>Termin</w:t>
      </w:r>
      <w:r w:rsidR="00D254B5">
        <w:rPr>
          <w:i/>
          <w:szCs w:val="24"/>
        </w:rPr>
        <w:t>u</w:t>
      </w:r>
      <w:r w:rsidR="00D254B5" w:rsidRPr="00D254B5">
        <w:rPr>
          <w:i/>
          <w:szCs w:val="24"/>
        </w:rPr>
        <w:t xml:space="preserve"> rozpoczęcia świadczenia Usługi Wsparcia Technicznego wskazanego</w:t>
      </w:r>
      <w:r w:rsidR="00D254B5" w:rsidRPr="00D254B5">
        <w:rPr>
          <w:szCs w:val="24"/>
        </w:rPr>
        <w:t xml:space="preserve"> w</w:t>
      </w:r>
      <w:r w:rsidR="00887490">
        <w:rPr>
          <w:szCs w:val="24"/>
        </w:rPr>
        <w:t xml:space="preserve"> </w:t>
      </w:r>
      <w:r w:rsidR="00D254B5" w:rsidRPr="00D254B5">
        <w:rPr>
          <w:szCs w:val="24"/>
        </w:rPr>
        <w:t>tabeli.</w:t>
      </w:r>
    </w:p>
    <w:bookmarkEnd w:id="2"/>
    <w:bookmarkEnd w:id="3"/>
    <w:p w14:paraId="268E560C" w14:textId="77777777" w:rsidR="00156C94" w:rsidRPr="005C625C" w:rsidRDefault="00156C94" w:rsidP="00156C94">
      <w:pPr>
        <w:pStyle w:val="Akapitzlist"/>
        <w:ind w:left="567"/>
        <w:jc w:val="both"/>
        <w:rPr>
          <w:rFonts w:ascii="Lato" w:hAnsi="Lato"/>
          <w:szCs w:val="24"/>
        </w:rPr>
      </w:pPr>
    </w:p>
    <w:p w14:paraId="3D87CEEB" w14:textId="77777777" w:rsidR="00156C94" w:rsidRPr="00D254B5" w:rsidRDefault="00156C94" w:rsidP="00D254B5">
      <w:pPr>
        <w:pStyle w:val="Akapitzlist"/>
        <w:numPr>
          <w:ilvl w:val="0"/>
          <w:numId w:val="1"/>
        </w:numPr>
        <w:spacing w:before="120" w:line="276" w:lineRule="auto"/>
        <w:ind w:left="284" w:right="142" w:hanging="284"/>
        <w:contextualSpacing w:val="0"/>
        <w:jc w:val="both"/>
        <w:rPr>
          <w:b/>
          <w:szCs w:val="24"/>
        </w:rPr>
      </w:pPr>
      <w:bookmarkStart w:id="4" w:name="_Hlk74828519"/>
      <w:bookmarkStart w:id="5" w:name="_Hlk74828079"/>
      <w:r w:rsidRPr="00D254B5">
        <w:rPr>
          <w:b/>
          <w:szCs w:val="24"/>
        </w:rPr>
        <w:t>Składanie wyceny:</w:t>
      </w:r>
    </w:p>
    <w:p w14:paraId="1E19EEEE" w14:textId="77777777" w:rsidR="00156C94" w:rsidRPr="00D254B5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>Wycenę należy sporządzić w języku polskim.</w:t>
      </w:r>
    </w:p>
    <w:p w14:paraId="63EFE6F7" w14:textId="4A721736" w:rsidR="00156C94" w:rsidRPr="00D254B5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 xml:space="preserve">Do przygotowania wyceny zaleca się wykorzystanie Formularza wyceny, którego wzór stanowi Załącznik nr </w:t>
      </w:r>
      <w:r w:rsidR="00D254B5">
        <w:rPr>
          <w:szCs w:val="24"/>
        </w:rPr>
        <w:t>2</w:t>
      </w:r>
      <w:r w:rsidRPr="00D254B5">
        <w:rPr>
          <w:szCs w:val="24"/>
        </w:rPr>
        <w:t xml:space="preserve"> do niniejszego Zaproszenia.</w:t>
      </w:r>
    </w:p>
    <w:p w14:paraId="057C8F04" w14:textId="37D8BBA5" w:rsidR="00156C94" w:rsidRPr="00002E40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 xml:space="preserve">Wycenę należy przesłać w formie elektronicznej w terminie </w:t>
      </w:r>
      <w:r w:rsidR="00AC10F5" w:rsidRPr="00002E40">
        <w:rPr>
          <w:szCs w:val="24"/>
        </w:rPr>
        <w:t xml:space="preserve">do </w:t>
      </w:r>
      <w:r w:rsidR="003F4B29" w:rsidRPr="00002E40">
        <w:rPr>
          <w:szCs w:val="24"/>
        </w:rPr>
        <w:t>1</w:t>
      </w:r>
      <w:r w:rsidR="00B6764A" w:rsidRPr="00002E40">
        <w:rPr>
          <w:szCs w:val="24"/>
        </w:rPr>
        <w:t>7</w:t>
      </w:r>
      <w:r w:rsidRPr="00002E40">
        <w:rPr>
          <w:szCs w:val="24"/>
        </w:rPr>
        <w:t xml:space="preserve"> czerwca 2024</w:t>
      </w:r>
      <w:r w:rsidR="00B6764A" w:rsidRPr="00002E40">
        <w:rPr>
          <w:szCs w:val="24"/>
        </w:rPr>
        <w:t> r.</w:t>
      </w:r>
      <w:r w:rsidR="00B6764A">
        <w:rPr>
          <w:szCs w:val="24"/>
        </w:rPr>
        <w:t xml:space="preserve"> </w:t>
      </w:r>
      <w:r w:rsidRPr="00D254B5">
        <w:rPr>
          <w:szCs w:val="24"/>
        </w:rPr>
        <w:t xml:space="preserve"> na adres e-mail</w:t>
      </w:r>
      <w:r w:rsidRPr="00002E40">
        <w:rPr>
          <w:szCs w:val="24"/>
        </w:rPr>
        <w:t xml:space="preserve">: </w:t>
      </w:r>
      <w:hyperlink r:id="rId8" w:history="1">
        <w:r w:rsidR="00002E40" w:rsidRPr="00002E40">
          <w:rPr>
            <w:rStyle w:val="Hipercze"/>
            <w:szCs w:val="24"/>
          </w:rPr>
          <w:t>maciej.moraczewski@mf.gov.pl</w:t>
        </w:r>
      </w:hyperlink>
      <w:r w:rsidRPr="00002E40">
        <w:rPr>
          <w:szCs w:val="24"/>
        </w:rPr>
        <w:t xml:space="preserve"> </w:t>
      </w:r>
    </w:p>
    <w:p w14:paraId="1687348B" w14:textId="385741B6" w:rsidR="00156C94" w:rsidRPr="00D254B5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>Wykonawcom nie przysługuje zwrot poniesionych kosztów związanych</w:t>
      </w:r>
      <w:r w:rsidR="00D254B5">
        <w:rPr>
          <w:szCs w:val="24"/>
        </w:rPr>
        <w:t xml:space="preserve"> </w:t>
      </w:r>
      <w:r w:rsidRPr="00D254B5">
        <w:rPr>
          <w:szCs w:val="24"/>
        </w:rPr>
        <w:t xml:space="preserve">z przygotowaniem wyceny i jej złożeniem. </w:t>
      </w:r>
    </w:p>
    <w:p w14:paraId="5BF772CA" w14:textId="77777777" w:rsidR="00156C94" w:rsidRPr="00D254B5" w:rsidRDefault="00156C94" w:rsidP="00D254B5">
      <w:pPr>
        <w:pStyle w:val="Akapitzlist"/>
        <w:numPr>
          <w:ilvl w:val="0"/>
          <w:numId w:val="2"/>
        </w:numPr>
        <w:spacing w:line="276" w:lineRule="auto"/>
        <w:ind w:left="567" w:hanging="284"/>
        <w:jc w:val="both"/>
        <w:rPr>
          <w:szCs w:val="24"/>
        </w:rPr>
      </w:pPr>
      <w:r w:rsidRPr="00D254B5">
        <w:rPr>
          <w:szCs w:val="24"/>
        </w:rPr>
        <w:t>Zamawiający nie pokrywa kosztów związanych ze złożeniem wycen</w:t>
      </w:r>
      <w:bookmarkStart w:id="6" w:name="_GoBack"/>
      <w:bookmarkEnd w:id="6"/>
      <w:r w:rsidRPr="00D254B5">
        <w:rPr>
          <w:szCs w:val="24"/>
        </w:rPr>
        <w:t>y.</w:t>
      </w:r>
    </w:p>
    <w:p w14:paraId="3EFB955C" w14:textId="304838F6" w:rsidR="00156C94" w:rsidRPr="00D254B5" w:rsidRDefault="00D254B5" w:rsidP="00D254B5">
      <w:pPr>
        <w:spacing w:before="120" w:line="276" w:lineRule="auto"/>
        <w:ind w:right="142"/>
        <w:jc w:val="both"/>
        <w:rPr>
          <w:b/>
          <w:szCs w:val="24"/>
        </w:rPr>
      </w:pPr>
      <w:r w:rsidRPr="00D254B5">
        <w:rPr>
          <w:b/>
          <w:szCs w:val="24"/>
        </w:rPr>
        <w:t>Z</w:t>
      </w:r>
      <w:r w:rsidR="00156C94" w:rsidRPr="00D254B5">
        <w:rPr>
          <w:b/>
          <w:szCs w:val="24"/>
        </w:rPr>
        <w:t>ałącznik</w:t>
      </w:r>
      <w:r w:rsidRPr="00D254B5">
        <w:rPr>
          <w:b/>
          <w:szCs w:val="24"/>
        </w:rPr>
        <w:t>i</w:t>
      </w:r>
      <w:r w:rsidR="00156C94" w:rsidRPr="00D254B5">
        <w:rPr>
          <w:b/>
          <w:szCs w:val="24"/>
        </w:rPr>
        <w:t>:</w:t>
      </w:r>
    </w:p>
    <w:p w14:paraId="086BC64E" w14:textId="29A35EA0" w:rsidR="0018553F" w:rsidRPr="00D254B5" w:rsidRDefault="00156C94" w:rsidP="0018553F">
      <w:pPr>
        <w:ind w:left="357"/>
        <w:jc w:val="both"/>
        <w:rPr>
          <w:szCs w:val="24"/>
        </w:rPr>
      </w:pPr>
      <w:r w:rsidRPr="00D254B5">
        <w:rPr>
          <w:szCs w:val="24"/>
        </w:rPr>
        <w:t xml:space="preserve">Załącznik nr 1 – </w:t>
      </w:r>
      <w:r w:rsidR="0018553F" w:rsidRPr="00D254B5">
        <w:rPr>
          <w:szCs w:val="24"/>
        </w:rPr>
        <w:t xml:space="preserve">Opis przedmiotu zamówienia </w:t>
      </w:r>
    </w:p>
    <w:p w14:paraId="44B861EA" w14:textId="298FB050" w:rsidR="00156C94" w:rsidRPr="00D254B5" w:rsidRDefault="00156C94" w:rsidP="00156C94">
      <w:pPr>
        <w:ind w:left="357"/>
        <w:jc w:val="both"/>
        <w:rPr>
          <w:szCs w:val="24"/>
        </w:rPr>
      </w:pPr>
      <w:r w:rsidRPr="00D254B5">
        <w:rPr>
          <w:szCs w:val="24"/>
        </w:rPr>
        <w:t xml:space="preserve">Załącznik nr 2 – </w:t>
      </w:r>
      <w:r w:rsidR="0018553F" w:rsidRPr="00D254B5">
        <w:rPr>
          <w:szCs w:val="24"/>
        </w:rPr>
        <w:t xml:space="preserve">Formularz wyceny </w:t>
      </w:r>
    </w:p>
    <w:p w14:paraId="0D4D8F04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</w:p>
    <w:p w14:paraId="737431B1" w14:textId="77777777" w:rsidR="00156C94" w:rsidRPr="005C625C" w:rsidRDefault="00156C94" w:rsidP="00156C94">
      <w:pPr>
        <w:ind w:left="357"/>
        <w:jc w:val="both"/>
        <w:rPr>
          <w:rFonts w:ascii="Lato" w:hAnsi="Lato"/>
          <w:szCs w:val="24"/>
        </w:rPr>
      </w:pPr>
      <w:bookmarkStart w:id="7" w:name="_Hlk74830017"/>
      <w:bookmarkEnd w:id="4"/>
      <w:bookmarkEnd w:id="5"/>
      <w:r w:rsidRPr="005C625C">
        <w:rPr>
          <w:rFonts w:ascii="Lato" w:hAnsi="Lato"/>
          <w:b/>
          <w:bCs/>
          <w:szCs w:val="24"/>
        </w:rPr>
        <w:br w:type="page"/>
      </w:r>
    </w:p>
    <w:p w14:paraId="4BA337B4" w14:textId="77777777" w:rsidR="00156C94" w:rsidRPr="00D254B5" w:rsidRDefault="00156C94" w:rsidP="00156C94">
      <w:pPr>
        <w:ind w:left="703" w:hanging="703"/>
        <w:jc w:val="both"/>
        <w:rPr>
          <w:b/>
          <w:sz w:val="20"/>
        </w:rPr>
      </w:pPr>
      <w:r w:rsidRPr="00D254B5">
        <w:rPr>
          <w:b/>
          <w:sz w:val="20"/>
        </w:rPr>
        <w:t>KLAUZULA INFORMACYJNA:</w:t>
      </w:r>
    </w:p>
    <w:p w14:paraId="4F9CDD84" w14:textId="77777777" w:rsidR="00156C94" w:rsidRPr="00D254B5" w:rsidRDefault="00156C94" w:rsidP="00156C94">
      <w:pPr>
        <w:shd w:val="clear" w:color="auto" w:fill="FFFFFF"/>
        <w:jc w:val="both"/>
        <w:rPr>
          <w:sz w:val="20"/>
          <w:lang w:eastAsia="en-US"/>
        </w:rPr>
      </w:pPr>
      <w:r w:rsidRPr="00D254B5">
        <w:rPr>
          <w:sz w:val="20"/>
          <w:lang w:eastAsia="en-US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4FEAE4B9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0"/>
        </w:rPr>
      </w:pPr>
      <w:r w:rsidRPr="00D254B5">
        <w:rPr>
          <w:sz w:val="20"/>
        </w:rPr>
        <w:t>administratorem Państwa danych osobowych jest Centrum Informatyki Resortu Finansów; ul. Samorządowa 1, 26-601 Radom;</w:t>
      </w:r>
    </w:p>
    <w:p w14:paraId="015569E6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contextualSpacing w:val="0"/>
        <w:jc w:val="both"/>
        <w:rPr>
          <w:sz w:val="20"/>
        </w:rPr>
      </w:pPr>
      <w:r w:rsidRPr="00D254B5">
        <w:rPr>
          <w:sz w:val="20"/>
        </w:rPr>
        <w:t>kontakt do inspektora danych osobowych w Centrum Informatyki Resortu Finansów: Krzysztof Piórkowski; kontakt email:</w:t>
      </w:r>
      <w:r w:rsidRPr="00D254B5">
        <w:rPr>
          <w:b/>
          <w:bCs/>
          <w:sz w:val="20"/>
        </w:rPr>
        <w:t> </w:t>
      </w:r>
      <w:hyperlink r:id="rId9" w:history="1">
        <w:r w:rsidRPr="00D254B5">
          <w:rPr>
            <w:rStyle w:val="Hipercze"/>
            <w:bCs/>
            <w:sz w:val="20"/>
          </w:rPr>
          <w:t>iod.cirf@mf.gov.pl</w:t>
        </w:r>
      </w:hyperlink>
      <w:r w:rsidRPr="00D254B5">
        <w:rPr>
          <w:b/>
          <w:bCs/>
          <w:sz w:val="20"/>
        </w:rPr>
        <w:t>;</w:t>
      </w:r>
    </w:p>
    <w:p w14:paraId="44CC441E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Państwa dane osobowe przetwarzane będą na podstawie art. 6 ust. 1 lit. c RODO w celu związanym z postępowaniem o udzielenie zamówienia publicznego;</w:t>
      </w:r>
    </w:p>
    <w:p w14:paraId="6B5E0924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D254B5">
        <w:rPr>
          <w:sz w:val="20"/>
        </w:rPr>
        <w:t>t.j</w:t>
      </w:r>
      <w:proofErr w:type="spellEnd"/>
      <w:r w:rsidRPr="00D254B5">
        <w:rPr>
          <w:sz w:val="20"/>
        </w:rPr>
        <w:t xml:space="preserve">. Dz. U. z 2023 r. poz. 1605ze zm.), dalej „ustawa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>"; </w:t>
      </w:r>
    </w:p>
    <w:p w14:paraId="11919202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 przetwarzaniu danych osobowych przez jednostki organizacyjne podległe i nadzorowane przez Ministra Finansów znajdzie Pan/Pani na stronie internetowej właściwej jednostki;</w:t>
      </w:r>
    </w:p>
    <w:p w14:paraId="189B07CF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bCs/>
          <w:sz w:val="20"/>
        </w:rPr>
      </w:pPr>
      <w:r w:rsidRPr="00D254B5">
        <w:rPr>
          <w:sz w:val="20"/>
        </w:rPr>
        <w:t xml:space="preserve">Państwa dane osobowe będą przechowywane, zgodnie z art. 78 ustawy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0E8742B4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D254B5">
        <w:rPr>
          <w:sz w:val="20"/>
        </w:rPr>
        <w:t>Pzp</w:t>
      </w:r>
      <w:proofErr w:type="spellEnd"/>
      <w:r w:rsidRPr="00D254B5">
        <w:rPr>
          <w:sz w:val="20"/>
        </w:rPr>
        <w:t>; </w:t>
      </w:r>
    </w:p>
    <w:p w14:paraId="7616B733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w odniesieniu do Państwa danych osobowych decyzje nie będą podejmowane w sposób zautomatyzowany, stosowanie do art. 22 RODO;</w:t>
      </w:r>
    </w:p>
    <w:p w14:paraId="607F0820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posiadają Państwo:</w:t>
      </w:r>
    </w:p>
    <w:p w14:paraId="0467A359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na podstawie art. 15 RODO prawo dostępu do danych osobowych Państwa dotyczących;</w:t>
      </w:r>
    </w:p>
    <w:p w14:paraId="16F23A24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na podstawie art. 16 RODO prawo do sprostowania Państwa danych osobowych</w:t>
      </w:r>
      <w:r w:rsidRPr="00D254B5">
        <w:rPr>
          <w:rStyle w:val="Odwoanieprzypisudolnego"/>
          <w:sz w:val="20"/>
        </w:rPr>
        <w:footnoteReference w:id="1"/>
      </w:r>
      <w:r w:rsidRPr="00D254B5">
        <w:rPr>
          <w:sz w:val="20"/>
        </w:rPr>
        <w:t>;</w:t>
      </w:r>
    </w:p>
    <w:p w14:paraId="65AD4261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na podstawie art. 18 RODO prawo żądania od administratora ograniczenia przetwarzania danych osobowych z zastrzeżeniem przypadków, o których mowa w art. 18 ust. 2 RODO</w:t>
      </w:r>
      <w:r w:rsidRPr="00D254B5">
        <w:rPr>
          <w:rStyle w:val="Odwoanieprzypisudolnego"/>
          <w:sz w:val="20"/>
        </w:rPr>
        <w:footnoteReference w:id="2"/>
      </w:r>
      <w:r w:rsidRPr="00D254B5">
        <w:rPr>
          <w:sz w:val="20"/>
        </w:rPr>
        <w:t>; </w:t>
      </w:r>
    </w:p>
    <w:p w14:paraId="42D87222" w14:textId="77777777" w:rsidR="00156C94" w:rsidRPr="00D254B5" w:rsidRDefault="00156C94" w:rsidP="00156C94">
      <w:pPr>
        <w:numPr>
          <w:ilvl w:val="0"/>
          <w:numId w:val="4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prawo do wniesienia skargi do Prezesa Urzędu Ochrony Danych Osobowych, gdy uznają Państwo, że przetwarzanie Państwa danych osobowych narusza przepisy RODO;</w:t>
      </w:r>
    </w:p>
    <w:p w14:paraId="049F559A" w14:textId="77777777" w:rsidR="00156C94" w:rsidRPr="00D254B5" w:rsidRDefault="00156C94" w:rsidP="00156C94">
      <w:pPr>
        <w:pStyle w:val="Akapitzlist"/>
        <w:numPr>
          <w:ilvl w:val="0"/>
          <w:numId w:val="3"/>
        </w:numPr>
        <w:shd w:val="clear" w:color="auto" w:fill="FFFFFF"/>
        <w:ind w:right="-2"/>
        <w:contextualSpacing w:val="0"/>
        <w:jc w:val="both"/>
        <w:rPr>
          <w:sz w:val="20"/>
        </w:rPr>
      </w:pPr>
      <w:r w:rsidRPr="00D254B5">
        <w:rPr>
          <w:sz w:val="20"/>
        </w:rPr>
        <w:t>nie przysługuje Państwu:</w:t>
      </w:r>
    </w:p>
    <w:p w14:paraId="6FA3A0DA" w14:textId="77777777" w:rsidR="00156C94" w:rsidRPr="00D254B5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w związku z art. 17 ust. 3 lit. b, d lub e RODO prawo do usunięcia danych osobowych;</w:t>
      </w:r>
    </w:p>
    <w:p w14:paraId="735EB5F7" w14:textId="77777777" w:rsidR="00156C94" w:rsidRPr="00D254B5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sz w:val="20"/>
        </w:rPr>
      </w:pPr>
      <w:r w:rsidRPr="00D254B5">
        <w:rPr>
          <w:sz w:val="20"/>
        </w:rPr>
        <w:t>prawo do przenoszenia danych osobowych, o którym mowa w art. 20 RODO;</w:t>
      </w:r>
    </w:p>
    <w:p w14:paraId="1377BECB" w14:textId="77777777" w:rsidR="00156C94" w:rsidRPr="00D254B5" w:rsidRDefault="00156C94" w:rsidP="00156C94">
      <w:pPr>
        <w:numPr>
          <w:ilvl w:val="0"/>
          <w:numId w:val="5"/>
        </w:numPr>
        <w:shd w:val="clear" w:color="auto" w:fill="FFFFFF"/>
        <w:ind w:right="-2"/>
        <w:jc w:val="both"/>
        <w:rPr>
          <w:sz w:val="20"/>
        </w:rPr>
        <w:sectPr w:rsidR="00156C94" w:rsidRPr="00D254B5" w:rsidSect="00887490">
          <w:pgSz w:w="11906" w:h="16838"/>
          <w:pgMar w:top="1417" w:right="1417" w:bottom="1417" w:left="1417" w:header="709" w:footer="709" w:gutter="0"/>
          <w:cols w:space="708"/>
        </w:sectPr>
      </w:pPr>
      <w:r w:rsidRPr="00D254B5">
        <w:rPr>
          <w:sz w:val="20"/>
        </w:rPr>
        <w:t>na podstawie art. 21 RODO prawo sprzeciwu, wobec przetwarzania danych osobowych, gdyż podstawą prawną przetwarzania Państwa danych osobowych</w:t>
      </w:r>
      <w:r w:rsidRPr="00D254B5">
        <w:rPr>
          <w:bCs/>
          <w:sz w:val="20"/>
        </w:rPr>
        <w:t xml:space="preserve"> jest art. 6 ust. 1 lit. c RODO</w:t>
      </w:r>
      <w:r w:rsidRPr="00D254B5">
        <w:rPr>
          <w:sz w:val="20"/>
        </w:rPr>
        <w:t>.</w:t>
      </w:r>
      <w:bookmarkEnd w:id="7"/>
    </w:p>
    <w:p w14:paraId="57AE2419" w14:textId="77777777" w:rsidR="00D254B5" w:rsidRDefault="00D254B5" w:rsidP="00156C94">
      <w:pPr>
        <w:jc w:val="right"/>
        <w:rPr>
          <w:rFonts w:ascii="Lato" w:eastAsia="Arial Unicode MS" w:hAnsi="Lato"/>
          <w:b/>
          <w:bCs/>
          <w:i/>
          <w:color w:val="000000"/>
          <w:szCs w:val="24"/>
        </w:rPr>
      </w:pPr>
    </w:p>
    <w:p w14:paraId="73DF212C" w14:textId="3E255D2A" w:rsidR="00156C94" w:rsidRPr="006344AD" w:rsidRDefault="00156C94" w:rsidP="00156C94">
      <w:pPr>
        <w:jc w:val="right"/>
        <w:rPr>
          <w:rFonts w:eastAsia="Arial Unicode MS"/>
          <w:b/>
          <w:color w:val="000000"/>
          <w:szCs w:val="24"/>
        </w:rPr>
      </w:pPr>
      <w:r w:rsidRPr="006344AD">
        <w:rPr>
          <w:rFonts w:eastAsia="Arial Unicode MS"/>
          <w:b/>
          <w:bCs/>
          <w:color w:val="000000"/>
          <w:szCs w:val="24"/>
        </w:rPr>
        <w:t xml:space="preserve">Załącznik nr 1 </w:t>
      </w:r>
      <w:r w:rsidRPr="006344AD">
        <w:rPr>
          <w:rFonts w:eastAsia="Arial Unicode MS"/>
          <w:b/>
          <w:color w:val="000000"/>
          <w:szCs w:val="24"/>
        </w:rPr>
        <w:t xml:space="preserve">do Zaproszenia </w:t>
      </w:r>
    </w:p>
    <w:p w14:paraId="4B3FA3AC" w14:textId="3A73E0C3" w:rsidR="006344AD" w:rsidRDefault="006344AD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</w:p>
    <w:p w14:paraId="0A825DC7" w14:textId="2422B712" w:rsidR="006344AD" w:rsidRPr="003033BF" w:rsidRDefault="003033BF" w:rsidP="006344AD">
      <w:pPr>
        <w:jc w:val="center"/>
        <w:rPr>
          <w:b/>
          <w:szCs w:val="24"/>
        </w:rPr>
      </w:pPr>
      <w:r w:rsidRPr="003033BF">
        <w:rPr>
          <w:b/>
          <w:szCs w:val="24"/>
        </w:rPr>
        <w:t>OPIS PRZEDMIOTU ZAMÓWIENIA</w:t>
      </w:r>
    </w:p>
    <w:p w14:paraId="1D28FD32" w14:textId="30B1EA2E" w:rsidR="006344AD" w:rsidRPr="006344AD" w:rsidRDefault="006344AD" w:rsidP="006344AD">
      <w:pPr>
        <w:jc w:val="center"/>
        <w:rPr>
          <w:szCs w:val="24"/>
        </w:rPr>
      </w:pPr>
      <w:r w:rsidRPr="006344AD">
        <w:rPr>
          <w:szCs w:val="24"/>
        </w:rPr>
        <w:t xml:space="preserve">- w osobnym pliku - </w:t>
      </w:r>
    </w:p>
    <w:p w14:paraId="635A23DD" w14:textId="141EB8F1" w:rsidR="006344AD" w:rsidRDefault="006344AD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</w:p>
    <w:p w14:paraId="4EECE392" w14:textId="57E06C31" w:rsidR="006344AD" w:rsidRPr="006344AD" w:rsidRDefault="006344AD" w:rsidP="006344AD">
      <w:pPr>
        <w:jc w:val="right"/>
        <w:rPr>
          <w:rFonts w:eastAsia="Arial Unicode MS"/>
          <w:b/>
          <w:color w:val="000000"/>
          <w:szCs w:val="24"/>
        </w:rPr>
      </w:pPr>
      <w:r w:rsidRPr="006344AD">
        <w:rPr>
          <w:rFonts w:eastAsia="Arial Unicode MS"/>
          <w:b/>
          <w:bCs/>
          <w:color w:val="000000"/>
          <w:szCs w:val="24"/>
        </w:rPr>
        <w:t xml:space="preserve">Załącznik nr </w:t>
      </w:r>
      <w:r>
        <w:rPr>
          <w:rFonts w:eastAsia="Arial Unicode MS"/>
          <w:b/>
          <w:bCs/>
          <w:color w:val="000000"/>
          <w:szCs w:val="24"/>
        </w:rPr>
        <w:t>2</w:t>
      </w:r>
      <w:r w:rsidRPr="006344AD">
        <w:rPr>
          <w:rFonts w:eastAsia="Arial Unicode MS"/>
          <w:b/>
          <w:bCs/>
          <w:color w:val="000000"/>
          <w:szCs w:val="24"/>
        </w:rPr>
        <w:t xml:space="preserve"> </w:t>
      </w:r>
      <w:r w:rsidRPr="006344AD">
        <w:rPr>
          <w:rFonts w:eastAsia="Arial Unicode MS"/>
          <w:b/>
          <w:color w:val="000000"/>
          <w:szCs w:val="24"/>
        </w:rPr>
        <w:t xml:space="preserve">do Zaproszenia </w:t>
      </w:r>
    </w:p>
    <w:p w14:paraId="79A9BF5A" w14:textId="77777777" w:rsidR="006344AD" w:rsidRPr="005C625C" w:rsidRDefault="006344AD" w:rsidP="00156C94">
      <w:pPr>
        <w:jc w:val="right"/>
        <w:rPr>
          <w:rFonts w:ascii="Lato" w:eastAsia="Arial Unicode MS" w:hAnsi="Lato"/>
          <w:b/>
          <w:i/>
          <w:color w:val="000000"/>
          <w:szCs w:val="24"/>
        </w:rPr>
      </w:pPr>
    </w:p>
    <w:p w14:paraId="167F92C4" w14:textId="118878E6" w:rsidR="00156C94" w:rsidRPr="006344AD" w:rsidRDefault="00156C94" w:rsidP="00156C94">
      <w:pPr>
        <w:spacing w:after="160" w:line="259" w:lineRule="auto"/>
        <w:jc w:val="center"/>
        <w:rPr>
          <w:b/>
          <w:bCs/>
        </w:rPr>
      </w:pPr>
      <w:r w:rsidRPr="006344AD">
        <w:rPr>
          <w:b/>
          <w:bCs/>
        </w:rPr>
        <w:t>FORMULARZ WYCENY</w:t>
      </w:r>
      <w:r w:rsidR="006344AD" w:rsidRPr="006344AD">
        <w:rPr>
          <w:b/>
          <w:bCs/>
        </w:rPr>
        <w:t xml:space="preserve"> (wzór)</w:t>
      </w:r>
    </w:p>
    <w:p w14:paraId="372E334F" w14:textId="77777777" w:rsidR="00156C94" w:rsidRPr="006344AD" w:rsidRDefault="00156C94" w:rsidP="00156C94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2"/>
          <w:u w:val="single"/>
          <w:lang w:eastAsia="ar-SA"/>
        </w:rPr>
      </w:pPr>
      <w:r w:rsidRPr="006344AD">
        <w:rPr>
          <w:b/>
          <w:szCs w:val="22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156C94" w:rsidRPr="006344AD" w14:paraId="1FEC583D" w14:textId="77777777" w:rsidTr="008C7C3E">
        <w:tc>
          <w:tcPr>
            <w:tcW w:w="3261" w:type="dxa"/>
            <w:vAlign w:val="center"/>
          </w:tcPr>
          <w:p w14:paraId="027329D5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17187279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05F2E052" w14:textId="77777777" w:rsidTr="008C7C3E">
        <w:tc>
          <w:tcPr>
            <w:tcW w:w="3261" w:type="dxa"/>
            <w:vAlign w:val="center"/>
          </w:tcPr>
          <w:p w14:paraId="4901E331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6875B021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1C91197E" w14:textId="77777777" w:rsidTr="008C7C3E">
        <w:tc>
          <w:tcPr>
            <w:tcW w:w="3261" w:type="dxa"/>
            <w:vAlign w:val="center"/>
          </w:tcPr>
          <w:p w14:paraId="519466B4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4534FB14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22C12B2C" w14:textId="77777777" w:rsidTr="008C7C3E">
        <w:tc>
          <w:tcPr>
            <w:tcW w:w="3261" w:type="dxa"/>
            <w:vAlign w:val="center"/>
          </w:tcPr>
          <w:p w14:paraId="632765C3" w14:textId="77777777" w:rsidR="00156C94" w:rsidRDefault="00156C94" w:rsidP="001C6789">
            <w:pPr>
              <w:rPr>
                <w:szCs w:val="22"/>
              </w:rPr>
            </w:pPr>
            <w:r w:rsidRPr="006344AD">
              <w:rPr>
                <w:szCs w:val="22"/>
              </w:rPr>
              <w:t>KRS/NIP/PESEL</w:t>
            </w:r>
          </w:p>
          <w:p w14:paraId="058BA77B" w14:textId="2C235C90" w:rsidR="001C6789" w:rsidRPr="001C6789" w:rsidRDefault="001C6789" w:rsidP="001C6789">
            <w:pPr>
              <w:rPr>
                <w:sz w:val="16"/>
                <w:szCs w:val="16"/>
              </w:rPr>
            </w:pPr>
            <w:r w:rsidRPr="001C6789">
              <w:rPr>
                <w:sz w:val="16"/>
                <w:szCs w:val="16"/>
              </w:rPr>
              <w:t>(należy podać przynajmniej jedną z danych)</w:t>
            </w:r>
          </w:p>
        </w:tc>
        <w:tc>
          <w:tcPr>
            <w:tcW w:w="5948" w:type="dxa"/>
            <w:vAlign w:val="center"/>
          </w:tcPr>
          <w:p w14:paraId="59A4CFB5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1167E6B8" w14:textId="77777777" w:rsidTr="008C7C3E">
        <w:tc>
          <w:tcPr>
            <w:tcW w:w="3261" w:type="dxa"/>
            <w:vAlign w:val="center"/>
          </w:tcPr>
          <w:p w14:paraId="67A1F758" w14:textId="77777777" w:rsidR="00156C94" w:rsidRPr="006344AD" w:rsidRDefault="00156C94" w:rsidP="00B60A04">
            <w:pPr>
              <w:spacing w:line="360" w:lineRule="auto"/>
              <w:rPr>
                <w:szCs w:val="22"/>
              </w:rPr>
            </w:pPr>
            <w:r w:rsidRPr="006344AD">
              <w:rPr>
                <w:szCs w:val="22"/>
              </w:rPr>
              <w:t>REGON</w:t>
            </w:r>
          </w:p>
        </w:tc>
        <w:tc>
          <w:tcPr>
            <w:tcW w:w="5948" w:type="dxa"/>
            <w:vAlign w:val="center"/>
          </w:tcPr>
          <w:p w14:paraId="4B9AEC4B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2D59A028" w14:textId="77777777" w:rsidTr="008C7C3E">
        <w:tc>
          <w:tcPr>
            <w:tcW w:w="3261" w:type="dxa"/>
            <w:vAlign w:val="center"/>
          </w:tcPr>
          <w:p w14:paraId="5A0AE2C8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6EAAE680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40B001A5" w14:textId="77777777" w:rsidTr="008C7C3E">
        <w:tc>
          <w:tcPr>
            <w:tcW w:w="3261" w:type="dxa"/>
            <w:vAlign w:val="center"/>
          </w:tcPr>
          <w:p w14:paraId="6261E87C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  <w:r w:rsidRPr="006344AD">
              <w:rPr>
                <w:szCs w:val="22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6120C199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  <w:tr w:rsidR="00156C94" w:rsidRPr="006344AD" w14:paraId="5F5740C9" w14:textId="77777777" w:rsidTr="008C7C3E">
        <w:trPr>
          <w:trHeight w:val="228"/>
        </w:trPr>
        <w:tc>
          <w:tcPr>
            <w:tcW w:w="3261" w:type="dxa"/>
            <w:vAlign w:val="center"/>
          </w:tcPr>
          <w:p w14:paraId="6275E272" w14:textId="77777777" w:rsidR="00156C94" w:rsidRDefault="00156C94" w:rsidP="00B60A04">
            <w:pPr>
              <w:spacing w:line="360" w:lineRule="auto"/>
              <w:rPr>
                <w:szCs w:val="22"/>
              </w:rPr>
            </w:pPr>
            <w:r w:rsidRPr="006344AD">
              <w:rPr>
                <w:szCs w:val="22"/>
              </w:rPr>
              <w:t>reprezentowany przez:</w:t>
            </w:r>
          </w:p>
          <w:p w14:paraId="3B3BE278" w14:textId="62CBBC74" w:rsidR="001C6789" w:rsidRPr="001C6789" w:rsidRDefault="001C6789" w:rsidP="001C6789">
            <w:pPr>
              <w:rPr>
                <w:sz w:val="16"/>
                <w:szCs w:val="16"/>
              </w:rPr>
            </w:pPr>
            <w:r w:rsidRPr="001C6789">
              <w:rPr>
                <w:sz w:val="16"/>
                <w:szCs w:val="16"/>
              </w:rPr>
              <w:t>(należy podać dane osób uprawnionych do reprezentacji lub pełnomocnika)</w:t>
            </w:r>
          </w:p>
        </w:tc>
        <w:tc>
          <w:tcPr>
            <w:tcW w:w="5948" w:type="dxa"/>
            <w:vAlign w:val="center"/>
          </w:tcPr>
          <w:p w14:paraId="036BF309" w14:textId="77777777" w:rsidR="00156C94" w:rsidRPr="006344AD" w:rsidRDefault="00156C94" w:rsidP="00B60A04">
            <w:pPr>
              <w:spacing w:line="360" w:lineRule="auto"/>
              <w:rPr>
                <w:b/>
                <w:szCs w:val="22"/>
              </w:rPr>
            </w:pPr>
          </w:p>
        </w:tc>
      </w:tr>
    </w:tbl>
    <w:p w14:paraId="315D58C7" w14:textId="77777777" w:rsidR="00156C94" w:rsidRPr="005C625C" w:rsidRDefault="00156C94" w:rsidP="00156C94">
      <w:pPr>
        <w:rPr>
          <w:rFonts w:ascii="Lato" w:eastAsia="Arial Unicode MS" w:hAnsi="Lato"/>
          <w:color w:val="000000"/>
          <w:sz w:val="32"/>
          <w:szCs w:val="24"/>
        </w:rPr>
      </w:pPr>
      <w:r w:rsidRPr="005C625C">
        <w:rPr>
          <w:rFonts w:ascii="Lato" w:eastAsia="Arial Unicode MS" w:hAnsi="Lato"/>
          <w:color w:val="000000"/>
          <w:sz w:val="32"/>
          <w:szCs w:val="24"/>
        </w:rPr>
        <w:t xml:space="preserve"> </w:t>
      </w:r>
    </w:p>
    <w:p w14:paraId="32EFF4FE" w14:textId="1729EA0F" w:rsidR="006344AD" w:rsidRDefault="00156C94" w:rsidP="006344AD">
      <w:pPr>
        <w:spacing w:after="60" w:line="276" w:lineRule="auto"/>
        <w:ind w:right="141"/>
        <w:jc w:val="both"/>
        <w:rPr>
          <w:kern w:val="2"/>
          <w:szCs w:val="24"/>
          <w:lang w:bidi="hi-IN"/>
        </w:rPr>
      </w:pPr>
      <w:r w:rsidRPr="006344AD">
        <w:rPr>
          <w:szCs w:val="24"/>
        </w:rPr>
        <w:t xml:space="preserve">Na podstawie przesłanego </w:t>
      </w:r>
      <w:r w:rsidR="00887490">
        <w:rPr>
          <w:szCs w:val="24"/>
        </w:rPr>
        <w:t>Zaproszenia i O</w:t>
      </w:r>
      <w:r w:rsidRPr="006344AD">
        <w:rPr>
          <w:szCs w:val="24"/>
        </w:rPr>
        <w:t>pisu przedmiotu zamówienia szacujemy, że wartość przedmiotowego zamówienia wyniesie</w:t>
      </w:r>
      <w:r w:rsidRPr="006344AD">
        <w:rPr>
          <w:kern w:val="2"/>
          <w:szCs w:val="24"/>
          <w:lang w:bidi="hi-IN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4162"/>
        <w:gridCol w:w="992"/>
        <w:gridCol w:w="1559"/>
        <w:gridCol w:w="1696"/>
      </w:tblGrid>
      <w:tr w:rsidR="008C7C3E" w14:paraId="4AB5B7C4" w14:textId="77777777" w:rsidTr="00B6764A">
        <w:tc>
          <w:tcPr>
            <w:tcW w:w="653" w:type="dxa"/>
            <w:vAlign w:val="center"/>
          </w:tcPr>
          <w:p w14:paraId="017080C6" w14:textId="4403A4A4" w:rsidR="008C7C3E" w:rsidRDefault="008C7C3E" w:rsidP="008C7C3E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4162" w:type="dxa"/>
            <w:vAlign w:val="center"/>
          </w:tcPr>
          <w:p w14:paraId="5408D750" w14:textId="3C91E9B7" w:rsidR="008C7C3E" w:rsidRDefault="008C7C3E" w:rsidP="008C7C3E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b/>
                <w:bCs/>
                <w:sz w:val="20"/>
              </w:rPr>
              <w:t>Nazwa posiadanego oprogramowania</w:t>
            </w:r>
          </w:p>
        </w:tc>
        <w:tc>
          <w:tcPr>
            <w:tcW w:w="992" w:type="dxa"/>
            <w:vAlign w:val="center"/>
          </w:tcPr>
          <w:p w14:paraId="7238F86B" w14:textId="44BFEBEB" w:rsidR="008C7C3E" w:rsidRDefault="008C7C3E" w:rsidP="008C7C3E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b/>
                <w:bCs/>
                <w:sz w:val="20"/>
              </w:rPr>
              <w:t>Liczba licencji</w:t>
            </w:r>
          </w:p>
        </w:tc>
        <w:tc>
          <w:tcPr>
            <w:tcW w:w="1559" w:type="dxa"/>
            <w:vAlign w:val="center"/>
          </w:tcPr>
          <w:p w14:paraId="0E9F1CCE" w14:textId="0F2D4150" w:rsidR="008C7C3E" w:rsidRDefault="008C7C3E" w:rsidP="008C7C3E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 w:rsidRPr="008B5F8F">
              <w:rPr>
                <w:b/>
                <w:bCs/>
                <w:sz w:val="20"/>
              </w:rPr>
              <w:t>Cena jednostkowa brutto</w:t>
            </w:r>
            <w:r w:rsidR="00887490">
              <w:rPr>
                <w:b/>
                <w:bCs/>
                <w:sz w:val="20"/>
              </w:rPr>
              <w:t xml:space="preserve"> za 36 miesięcy</w:t>
            </w:r>
          </w:p>
        </w:tc>
        <w:tc>
          <w:tcPr>
            <w:tcW w:w="1696" w:type="dxa"/>
            <w:vAlign w:val="center"/>
          </w:tcPr>
          <w:p w14:paraId="1FA12962" w14:textId="77777777" w:rsidR="008C7C3E" w:rsidRDefault="008C7C3E" w:rsidP="008C7C3E">
            <w:pPr>
              <w:spacing w:after="120" w:line="240" w:lineRule="atLeast"/>
              <w:jc w:val="center"/>
              <w:rPr>
                <w:b/>
                <w:bCs/>
                <w:sz w:val="20"/>
              </w:rPr>
            </w:pPr>
            <w:r w:rsidRPr="008B5F8F">
              <w:rPr>
                <w:b/>
                <w:bCs/>
                <w:sz w:val="20"/>
              </w:rPr>
              <w:t>Wartość brutto</w:t>
            </w:r>
          </w:p>
          <w:p w14:paraId="0920CF19" w14:textId="04BD65D4" w:rsidR="008C7C3E" w:rsidRDefault="008C7C3E" w:rsidP="008C7C3E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b/>
                <w:bCs/>
                <w:sz w:val="20"/>
              </w:rPr>
              <w:t xml:space="preserve">(kol 3 x </w:t>
            </w:r>
            <w:r w:rsidRPr="008B5F8F">
              <w:rPr>
                <w:b/>
                <w:bCs/>
                <w:sz w:val="20"/>
              </w:rPr>
              <w:t xml:space="preserve"> </w:t>
            </w:r>
            <w:r>
              <w:rPr>
                <w:b/>
                <w:bCs/>
                <w:sz w:val="20"/>
              </w:rPr>
              <w:t>kol 4)</w:t>
            </w:r>
          </w:p>
        </w:tc>
      </w:tr>
      <w:tr w:rsidR="008C7C3E" w14:paraId="5A17887C" w14:textId="77777777" w:rsidTr="00B6764A">
        <w:tc>
          <w:tcPr>
            <w:tcW w:w="653" w:type="dxa"/>
            <w:vAlign w:val="center"/>
          </w:tcPr>
          <w:p w14:paraId="3857B132" w14:textId="7643D507" w:rsidR="008C7C3E" w:rsidRPr="00B10CE8" w:rsidRDefault="008C7C3E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 w:rsidRPr="00B10CE8">
              <w:rPr>
                <w:b/>
                <w:kern w:val="2"/>
                <w:sz w:val="16"/>
                <w:szCs w:val="16"/>
                <w:lang w:bidi="hi-IN"/>
              </w:rPr>
              <w:t>1</w:t>
            </w:r>
          </w:p>
        </w:tc>
        <w:tc>
          <w:tcPr>
            <w:tcW w:w="4162" w:type="dxa"/>
            <w:vAlign w:val="center"/>
          </w:tcPr>
          <w:p w14:paraId="1735A096" w14:textId="235059D1" w:rsidR="008C7C3E" w:rsidRPr="00B10CE8" w:rsidRDefault="008C7C3E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 w:rsidRPr="00B10CE8">
              <w:rPr>
                <w:b/>
                <w:kern w:val="2"/>
                <w:sz w:val="16"/>
                <w:szCs w:val="16"/>
                <w:lang w:bidi="hi-IN"/>
              </w:rPr>
              <w:t>2</w:t>
            </w:r>
          </w:p>
        </w:tc>
        <w:tc>
          <w:tcPr>
            <w:tcW w:w="992" w:type="dxa"/>
            <w:vAlign w:val="center"/>
          </w:tcPr>
          <w:p w14:paraId="7F5E50A9" w14:textId="5C926C88" w:rsidR="008C7C3E" w:rsidRPr="00B10CE8" w:rsidRDefault="008C7C3E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 w:rsidRPr="00B10CE8">
              <w:rPr>
                <w:b/>
                <w:kern w:val="2"/>
                <w:sz w:val="16"/>
                <w:szCs w:val="16"/>
                <w:lang w:bidi="hi-IN"/>
              </w:rPr>
              <w:t>3</w:t>
            </w:r>
          </w:p>
        </w:tc>
        <w:tc>
          <w:tcPr>
            <w:tcW w:w="1559" w:type="dxa"/>
            <w:vAlign w:val="center"/>
          </w:tcPr>
          <w:p w14:paraId="6049701C" w14:textId="785A93CA" w:rsidR="008C7C3E" w:rsidRPr="00B10CE8" w:rsidRDefault="008C7C3E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 w:rsidRPr="00B10CE8">
              <w:rPr>
                <w:b/>
                <w:kern w:val="2"/>
                <w:sz w:val="16"/>
                <w:szCs w:val="16"/>
                <w:lang w:bidi="hi-IN"/>
              </w:rPr>
              <w:t>4</w:t>
            </w:r>
          </w:p>
        </w:tc>
        <w:tc>
          <w:tcPr>
            <w:tcW w:w="1696" w:type="dxa"/>
            <w:vAlign w:val="center"/>
          </w:tcPr>
          <w:p w14:paraId="7C5EC0CE" w14:textId="45E4AC49" w:rsidR="008C7C3E" w:rsidRPr="00B10CE8" w:rsidRDefault="008C7C3E" w:rsidP="008C7C3E">
            <w:pPr>
              <w:spacing w:after="60" w:line="276" w:lineRule="auto"/>
              <w:ind w:right="141"/>
              <w:jc w:val="center"/>
              <w:rPr>
                <w:b/>
                <w:kern w:val="2"/>
                <w:sz w:val="16"/>
                <w:szCs w:val="16"/>
                <w:lang w:bidi="hi-IN"/>
              </w:rPr>
            </w:pPr>
            <w:r w:rsidRPr="00B10CE8">
              <w:rPr>
                <w:b/>
                <w:kern w:val="2"/>
                <w:sz w:val="16"/>
                <w:szCs w:val="16"/>
                <w:lang w:bidi="hi-IN"/>
              </w:rPr>
              <w:t>5</w:t>
            </w:r>
          </w:p>
        </w:tc>
      </w:tr>
      <w:tr w:rsidR="008C7C3E" w14:paraId="1AF2478C" w14:textId="77777777" w:rsidTr="00B6764A">
        <w:tc>
          <w:tcPr>
            <w:tcW w:w="653" w:type="dxa"/>
          </w:tcPr>
          <w:p w14:paraId="53DBDB61" w14:textId="5865B15F" w:rsidR="008C7C3E" w:rsidRPr="00B10CE8" w:rsidRDefault="00B10CE8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  <w:r w:rsidRPr="00B10CE8">
              <w:rPr>
                <w:sz w:val="20"/>
              </w:rPr>
              <w:t>1</w:t>
            </w:r>
          </w:p>
        </w:tc>
        <w:tc>
          <w:tcPr>
            <w:tcW w:w="4162" w:type="dxa"/>
          </w:tcPr>
          <w:p w14:paraId="347C0C61" w14:textId="6D731753" w:rsidR="008C7C3E" w:rsidRDefault="00B10CE8" w:rsidP="00B10CE8">
            <w:pPr>
              <w:spacing w:after="60" w:line="276" w:lineRule="auto"/>
              <w:ind w:right="141"/>
              <w:rPr>
                <w:kern w:val="2"/>
                <w:szCs w:val="24"/>
                <w:lang w:bidi="hi-IN"/>
              </w:rPr>
            </w:pPr>
            <w:r w:rsidRPr="009F0776">
              <w:rPr>
                <w:sz w:val="20"/>
              </w:rPr>
              <w:t>AKU-MF (</w:t>
            </w:r>
            <w:r>
              <w:rPr>
                <w:sz w:val="20"/>
              </w:rPr>
              <w:t>Aplikacja Końcowego Użytkownika MF) dla systemu operacyjnego Windows</w:t>
            </w:r>
          </w:p>
        </w:tc>
        <w:tc>
          <w:tcPr>
            <w:tcW w:w="992" w:type="dxa"/>
          </w:tcPr>
          <w:p w14:paraId="15F3AD8C" w14:textId="65223C60" w:rsidR="008C7C3E" w:rsidRDefault="00B10CE8" w:rsidP="00B10CE8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 w:rsidRPr="00B10CE8">
              <w:rPr>
                <w:sz w:val="20"/>
              </w:rPr>
              <w:t>728</w:t>
            </w:r>
          </w:p>
        </w:tc>
        <w:tc>
          <w:tcPr>
            <w:tcW w:w="1559" w:type="dxa"/>
          </w:tcPr>
          <w:p w14:paraId="40559233" w14:textId="77777777" w:rsidR="008C7C3E" w:rsidRDefault="008C7C3E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696" w:type="dxa"/>
          </w:tcPr>
          <w:p w14:paraId="2DD68D2A" w14:textId="77777777" w:rsidR="008C7C3E" w:rsidRDefault="008C7C3E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B10CE8" w14:paraId="3FD00416" w14:textId="77777777" w:rsidTr="00B6764A">
        <w:tc>
          <w:tcPr>
            <w:tcW w:w="653" w:type="dxa"/>
            <w:vMerge w:val="restart"/>
          </w:tcPr>
          <w:p w14:paraId="5BAF7DAE" w14:textId="7A882FB2" w:rsidR="00B10CE8" w:rsidRPr="00B10CE8" w:rsidRDefault="00B10CE8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  <w:r w:rsidRPr="00B10CE8">
              <w:rPr>
                <w:sz w:val="20"/>
              </w:rPr>
              <w:t>2</w:t>
            </w:r>
          </w:p>
        </w:tc>
        <w:tc>
          <w:tcPr>
            <w:tcW w:w="4162" w:type="dxa"/>
          </w:tcPr>
          <w:p w14:paraId="76756269" w14:textId="76331B37" w:rsidR="00B10CE8" w:rsidRDefault="00B10CE8" w:rsidP="00B10CE8">
            <w:pPr>
              <w:spacing w:after="60" w:line="276" w:lineRule="auto"/>
              <w:ind w:right="141"/>
              <w:rPr>
                <w:kern w:val="2"/>
                <w:szCs w:val="24"/>
                <w:lang w:bidi="hi-IN"/>
              </w:rPr>
            </w:pPr>
            <w:proofErr w:type="spellStart"/>
            <w:r>
              <w:rPr>
                <w:sz w:val="20"/>
                <w:lang w:val="en-US"/>
              </w:rPr>
              <w:t>Pakiet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lang w:val="en-US"/>
              </w:rPr>
              <w:t>oprogramowania</w:t>
            </w:r>
            <w:proofErr w:type="spellEnd"/>
            <w:r>
              <w:rPr>
                <w:sz w:val="20"/>
                <w:lang w:val="en-US"/>
              </w:rPr>
              <w:t xml:space="preserve"> </w:t>
            </w:r>
            <w:r w:rsidRPr="009F0776">
              <w:rPr>
                <w:sz w:val="20"/>
                <w:lang w:val="en-US"/>
              </w:rPr>
              <w:t xml:space="preserve">SBPMF </w:t>
            </w:r>
            <w:r w:rsidRPr="009F0776">
              <w:rPr>
                <w:sz w:val="20"/>
              </w:rPr>
              <w:t xml:space="preserve">  dla</w:t>
            </w:r>
            <w:r>
              <w:rPr>
                <w:sz w:val="20"/>
              </w:rPr>
              <w:t xml:space="preserve"> systemu operacyjnego LINUX i bazy danych POSTGRESQL - </w:t>
            </w:r>
            <w:r w:rsidRPr="00332A5E">
              <w:rPr>
                <w:sz w:val="20"/>
              </w:rPr>
              <w:t>Oprogramowanie</w:t>
            </w:r>
            <w:r>
              <w:rPr>
                <w:sz w:val="20"/>
              </w:rPr>
              <w:t xml:space="preserve"> przeznaczone do obsługi danych systemu ESKS w zakresie realizacji zadań wynikających z ustawy z dnia 6 lipca 2021 r. o przetwarzaniu informacji kryminalnych</w:t>
            </w:r>
          </w:p>
        </w:tc>
        <w:tc>
          <w:tcPr>
            <w:tcW w:w="992" w:type="dxa"/>
          </w:tcPr>
          <w:p w14:paraId="104D4D0F" w14:textId="6E58266F" w:rsidR="00B10CE8" w:rsidRDefault="00B10CE8" w:rsidP="00B10CE8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kern w:val="2"/>
                <w:szCs w:val="24"/>
                <w:lang w:bidi="hi-IN"/>
              </w:rPr>
              <w:t>1</w:t>
            </w:r>
          </w:p>
        </w:tc>
        <w:tc>
          <w:tcPr>
            <w:tcW w:w="1559" w:type="dxa"/>
          </w:tcPr>
          <w:p w14:paraId="0091F61F" w14:textId="77777777" w:rsidR="00B10CE8" w:rsidRDefault="00B10CE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696" w:type="dxa"/>
          </w:tcPr>
          <w:p w14:paraId="7A9BA32E" w14:textId="77777777" w:rsidR="00B10CE8" w:rsidRDefault="00B10CE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B10CE8" w14:paraId="6A417FB0" w14:textId="77777777" w:rsidTr="00B6764A">
        <w:tc>
          <w:tcPr>
            <w:tcW w:w="653" w:type="dxa"/>
            <w:vMerge/>
          </w:tcPr>
          <w:p w14:paraId="2A39A66C" w14:textId="77777777" w:rsidR="00B10CE8" w:rsidRPr="00B10CE8" w:rsidRDefault="00B10CE8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</w:p>
        </w:tc>
        <w:tc>
          <w:tcPr>
            <w:tcW w:w="4162" w:type="dxa"/>
          </w:tcPr>
          <w:p w14:paraId="00B23C54" w14:textId="2CDAE64E" w:rsidR="00B10CE8" w:rsidRDefault="00B10CE8" w:rsidP="00B10CE8">
            <w:pPr>
              <w:spacing w:after="60" w:line="276" w:lineRule="auto"/>
              <w:ind w:right="141"/>
              <w:rPr>
                <w:kern w:val="2"/>
                <w:szCs w:val="24"/>
                <w:lang w:bidi="hi-IN"/>
              </w:rPr>
            </w:pPr>
            <w:r>
              <w:rPr>
                <w:sz w:val="20"/>
              </w:rPr>
              <w:t xml:space="preserve">Pakiet oprogramowania </w:t>
            </w:r>
            <w:r w:rsidRPr="009F0776">
              <w:rPr>
                <w:sz w:val="20"/>
              </w:rPr>
              <w:t>SBPMFX</w:t>
            </w:r>
            <w:r>
              <w:rPr>
                <w:sz w:val="20"/>
              </w:rPr>
              <w:t xml:space="preserve"> dla systemu operacyjnego LINUX i bazy danych POSTGRESQL – Oprogramowanie do wymiany danych pomiędzy systemem SBPMF a systemem Ewidencja Spraw Karnych Skarbowych ESKS</w:t>
            </w:r>
          </w:p>
        </w:tc>
        <w:tc>
          <w:tcPr>
            <w:tcW w:w="992" w:type="dxa"/>
          </w:tcPr>
          <w:p w14:paraId="50C113BE" w14:textId="46C76D14" w:rsidR="00B10CE8" w:rsidRDefault="00B10CE8" w:rsidP="00B10CE8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kern w:val="2"/>
                <w:szCs w:val="24"/>
                <w:lang w:bidi="hi-IN"/>
              </w:rPr>
              <w:t>1</w:t>
            </w:r>
          </w:p>
        </w:tc>
        <w:tc>
          <w:tcPr>
            <w:tcW w:w="1559" w:type="dxa"/>
          </w:tcPr>
          <w:p w14:paraId="1A1F46D4" w14:textId="77777777" w:rsidR="00B10CE8" w:rsidRDefault="00B10CE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696" w:type="dxa"/>
          </w:tcPr>
          <w:p w14:paraId="3CECFA0C" w14:textId="77777777" w:rsidR="00B10CE8" w:rsidRDefault="00B10CE8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8C7C3E" w14:paraId="6BC794DF" w14:textId="77777777" w:rsidTr="00B6764A">
        <w:tc>
          <w:tcPr>
            <w:tcW w:w="653" w:type="dxa"/>
          </w:tcPr>
          <w:p w14:paraId="6DCC8144" w14:textId="559AB53A" w:rsidR="008C7C3E" w:rsidRPr="00B10CE8" w:rsidRDefault="00B10CE8" w:rsidP="00B10CE8">
            <w:pPr>
              <w:spacing w:after="60" w:line="276" w:lineRule="auto"/>
              <w:ind w:right="141"/>
              <w:jc w:val="center"/>
              <w:rPr>
                <w:sz w:val="20"/>
              </w:rPr>
            </w:pPr>
            <w:r w:rsidRPr="00B10CE8">
              <w:rPr>
                <w:sz w:val="20"/>
              </w:rPr>
              <w:t>3</w:t>
            </w:r>
          </w:p>
        </w:tc>
        <w:tc>
          <w:tcPr>
            <w:tcW w:w="4162" w:type="dxa"/>
          </w:tcPr>
          <w:p w14:paraId="5987F0FB" w14:textId="55F8B910" w:rsidR="008C7C3E" w:rsidRDefault="00B10CE8" w:rsidP="00B10CE8">
            <w:pPr>
              <w:spacing w:after="60" w:line="276" w:lineRule="auto"/>
              <w:ind w:right="141"/>
              <w:rPr>
                <w:kern w:val="2"/>
                <w:szCs w:val="24"/>
                <w:lang w:bidi="hi-IN"/>
              </w:rPr>
            </w:pPr>
            <w:r>
              <w:rPr>
                <w:sz w:val="20"/>
              </w:rPr>
              <w:t>Pakiet oprogramowania QR-CERT ENTERPRISE</w:t>
            </w:r>
          </w:p>
        </w:tc>
        <w:tc>
          <w:tcPr>
            <w:tcW w:w="992" w:type="dxa"/>
          </w:tcPr>
          <w:p w14:paraId="4F34C0F2" w14:textId="6BB082BD" w:rsidR="008C7C3E" w:rsidRDefault="00B10CE8" w:rsidP="00B10CE8">
            <w:pPr>
              <w:spacing w:after="60" w:line="276" w:lineRule="auto"/>
              <w:ind w:right="141"/>
              <w:jc w:val="center"/>
              <w:rPr>
                <w:kern w:val="2"/>
                <w:szCs w:val="24"/>
                <w:lang w:bidi="hi-IN"/>
              </w:rPr>
            </w:pPr>
            <w:r>
              <w:rPr>
                <w:kern w:val="2"/>
                <w:szCs w:val="24"/>
                <w:lang w:bidi="hi-IN"/>
              </w:rPr>
              <w:t>1</w:t>
            </w:r>
          </w:p>
        </w:tc>
        <w:tc>
          <w:tcPr>
            <w:tcW w:w="1559" w:type="dxa"/>
          </w:tcPr>
          <w:p w14:paraId="35DAF61B" w14:textId="77777777" w:rsidR="008C7C3E" w:rsidRDefault="008C7C3E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  <w:tc>
          <w:tcPr>
            <w:tcW w:w="1696" w:type="dxa"/>
          </w:tcPr>
          <w:p w14:paraId="2C203CC1" w14:textId="77777777" w:rsidR="008C7C3E" w:rsidRDefault="008C7C3E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  <w:tr w:rsidR="00887490" w14:paraId="1821F8DD" w14:textId="77777777" w:rsidTr="00887490">
        <w:tc>
          <w:tcPr>
            <w:tcW w:w="7366" w:type="dxa"/>
            <w:gridSpan w:val="4"/>
            <w:shd w:val="clear" w:color="auto" w:fill="D9D9D9" w:themeFill="background1" w:themeFillShade="D9"/>
          </w:tcPr>
          <w:p w14:paraId="3D74D889" w14:textId="026643A1" w:rsidR="00887490" w:rsidRDefault="00887490" w:rsidP="00887490">
            <w:pPr>
              <w:spacing w:after="60" w:line="276" w:lineRule="auto"/>
              <w:ind w:right="141"/>
              <w:jc w:val="right"/>
              <w:rPr>
                <w:kern w:val="2"/>
                <w:szCs w:val="24"/>
                <w:lang w:bidi="hi-IN"/>
              </w:rPr>
            </w:pPr>
            <w:r w:rsidRPr="00887490">
              <w:rPr>
                <w:b/>
                <w:sz w:val="20"/>
              </w:rPr>
              <w:t>Wycena ogółem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46A3E200" w14:textId="77777777" w:rsidR="00887490" w:rsidRDefault="00887490" w:rsidP="008C7C3E">
            <w:pPr>
              <w:spacing w:after="60" w:line="276" w:lineRule="auto"/>
              <w:ind w:right="141"/>
              <w:jc w:val="both"/>
              <w:rPr>
                <w:kern w:val="2"/>
                <w:szCs w:val="24"/>
                <w:lang w:bidi="hi-IN"/>
              </w:rPr>
            </w:pPr>
          </w:p>
        </w:tc>
      </w:tr>
    </w:tbl>
    <w:p w14:paraId="493AB757" w14:textId="77777777" w:rsidR="008C7C3E" w:rsidRDefault="008C7C3E" w:rsidP="006344AD">
      <w:pPr>
        <w:spacing w:after="60" w:line="276" w:lineRule="auto"/>
        <w:ind w:right="141"/>
        <w:jc w:val="both"/>
        <w:rPr>
          <w:kern w:val="2"/>
          <w:szCs w:val="24"/>
          <w:lang w:bidi="hi-IN"/>
        </w:rPr>
      </w:pPr>
    </w:p>
    <w:p w14:paraId="3C20386B" w14:textId="5782D0B3" w:rsidR="006344AD" w:rsidRDefault="006344AD" w:rsidP="008C7C3E">
      <w:pPr>
        <w:spacing w:after="60" w:line="276" w:lineRule="auto"/>
        <w:ind w:right="141"/>
        <w:jc w:val="both"/>
        <w:rPr>
          <w:rFonts w:ascii="Lato" w:eastAsia="Arial Unicode MS" w:hAnsi="Lato"/>
          <w:color w:val="000000"/>
          <w:szCs w:val="24"/>
        </w:rPr>
      </w:pPr>
    </w:p>
    <w:p w14:paraId="508D4E2D" w14:textId="57FCE472" w:rsidR="008C7C3E" w:rsidRDefault="008C7C3E" w:rsidP="008C7C3E">
      <w:pPr>
        <w:spacing w:after="60" w:line="276" w:lineRule="auto"/>
        <w:ind w:right="141"/>
        <w:jc w:val="both"/>
        <w:rPr>
          <w:rFonts w:ascii="Lato" w:eastAsia="Arial Unicode MS" w:hAnsi="Lato"/>
          <w:color w:val="000000"/>
          <w:szCs w:val="24"/>
        </w:rPr>
      </w:pPr>
    </w:p>
    <w:p w14:paraId="6B968D20" w14:textId="77777777" w:rsidR="00156C94" w:rsidRPr="006344AD" w:rsidRDefault="00156C94" w:rsidP="00156C94">
      <w:pPr>
        <w:ind w:right="423"/>
        <w:rPr>
          <w:rFonts w:eastAsia="Arial Unicode MS"/>
          <w:b/>
          <w:color w:val="000000"/>
          <w:szCs w:val="24"/>
        </w:rPr>
      </w:pPr>
    </w:p>
    <w:p w14:paraId="09B0E7C2" w14:textId="77777777" w:rsidR="00156C94" w:rsidRPr="006344AD" w:rsidRDefault="00156C94" w:rsidP="00156C94">
      <w:pPr>
        <w:rPr>
          <w:rFonts w:eastAsia="Arial Unicode MS"/>
          <w:b/>
          <w:color w:val="000000"/>
          <w:szCs w:val="24"/>
        </w:rPr>
      </w:pPr>
      <w:r w:rsidRPr="006344AD">
        <w:rPr>
          <w:rFonts w:eastAsia="Arial Unicode MS"/>
          <w:b/>
          <w:color w:val="000000"/>
          <w:szCs w:val="24"/>
        </w:rPr>
        <w:t>………………………….</w:t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</w:r>
      <w:r w:rsidRPr="006344AD">
        <w:rPr>
          <w:rFonts w:eastAsia="Arial Unicode MS"/>
          <w:b/>
          <w:color w:val="000000"/>
          <w:szCs w:val="24"/>
        </w:rPr>
        <w:tab/>
        <w:t xml:space="preserve">……………………………… </w:t>
      </w:r>
    </w:p>
    <w:p w14:paraId="62B7BCF0" w14:textId="77777777" w:rsidR="00156C94" w:rsidRPr="006344AD" w:rsidRDefault="00156C94" w:rsidP="00156C94">
      <w:pPr>
        <w:rPr>
          <w:rFonts w:eastAsia="Arial Unicode MS"/>
          <w:color w:val="000000"/>
          <w:szCs w:val="24"/>
        </w:rPr>
      </w:pPr>
      <w:r w:rsidRPr="006344AD">
        <w:rPr>
          <w:rFonts w:eastAsia="Arial Unicode MS"/>
          <w:color w:val="000000"/>
          <w:szCs w:val="24"/>
        </w:rPr>
        <w:t xml:space="preserve">miejscowość, data  </w:t>
      </w:r>
      <w:r w:rsidRPr="006344AD">
        <w:rPr>
          <w:rFonts w:eastAsia="Arial Unicode MS"/>
          <w:color w:val="000000"/>
          <w:szCs w:val="24"/>
        </w:rPr>
        <w:tab/>
      </w:r>
      <w:r w:rsidRPr="006344AD">
        <w:rPr>
          <w:rFonts w:eastAsia="Arial Unicode MS"/>
          <w:color w:val="000000"/>
          <w:szCs w:val="24"/>
        </w:rPr>
        <w:tab/>
      </w:r>
      <w:r w:rsidRPr="006344AD">
        <w:rPr>
          <w:rFonts w:eastAsia="Arial Unicode MS"/>
          <w:color w:val="000000"/>
          <w:szCs w:val="24"/>
        </w:rPr>
        <w:tab/>
      </w:r>
      <w:r w:rsidRPr="006344AD">
        <w:rPr>
          <w:rFonts w:eastAsia="Arial Unicode MS"/>
          <w:color w:val="000000"/>
          <w:szCs w:val="24"/>
        </w:rPr>
        <w:tab/>
        <w:t xml:space="preserve">            </w:t>
      </w:r>
      <w:r w:rsidRPr="006344AD">
        <w:rPr>
          <w:rFonts w:eastAsia="Arial Unicode MS"/>
          <w:color w:val="000000"/>
          <w:szCs w:val="24"/>
        </w:rPr>
        <w:tab/>
        <w:t>Podpis Wykonawcy/pełnomocnika</w:t>
      </w:r>
    </w:p>
    <w:p w14:paraId="3DD83D9F" w14:textId="77777777" w:rsidR="00156C94" w:rsidRPr="006344AD" w:rsidRDefault="00156C94" w:rsidP="00156C94">
      <w:pPr>
        <w:spacing w:after="160" w:line="259" w:lineRule="auto"/>
      </w:pPr>
    </w:p>
    <w:p w14:paraId="50F3220F" w14:textId="5E51F439" w:rsidR="00EF11EC" w:rsidRDefault="007C7D51">
      <w:r>
        <w:t xml:space="preserve"> </w:t>
      </w:r>
    </w:p>
    <w:sectPr w:rsidR="00EF11EC" w:rsidSect="00887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C1F3D" w14:textId="77777777" w:rsidR="00EA77D4" w:rsidRDefault="00EA77D4" w:rsidP="007C7D51">
      <w:r>
        <w:separator/>
      </w:r>
    </w:p>
  </w:endnote>
  <w:endnote w:type="continuationSeparator" w:id="0">
    <w:p w14:paraId="1D89FB7E" w14:textId="77777777" w:rsidR="00EA77D4" w:rsidRDefault="00EA77D4" w:rsidP="007C7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1"/>
    <w:family w:val="swiss"/>
    <w:pitch w:val="variable"/>
    <w:sig w:usb0="A00002AF" w:usb1="4000604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96E0E" w14:textId="77777777" w:rsidR="00EA77D4" w:rsidRDefault="00EA77D4" w:rsidP="007C7D51">
      <w:r>
        <w:separator/>
      </w:r>
    </w:p>
  </w:footnote>
  <w:footnote w:type="continuationSeparator" w:id="0">
    <w:p w14:paraId="18FC5434" w14:textId="77777777" w:rsidR="00EA77D4" w:rsidRDefault="00EA77D4" w:rsidP="007C7D51">
      <w:r>
        <w:continuationSeparator/>
      </w:r>
    </w:p>
  </w:footnote>
  <w:footnote w:id="1">
    <w:p w14:paraId="3D848CF1" w14:textId="77777777" w:rsidR="00156C94" w:rsidRPr="009330EE" w:rsidRDefault="00156C94" w:rsidP="00156C94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211FC7EE" w14:textId="77777777" w:rsidR="00156C94" w:rsidRPr="009330EE" w:rsidRDefault="00156C94" w:rsidP="00156C94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rFonts w:hint="default"/>
        <w:b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869" w:hanging="360"/>
      </w:pPr>
    </w:lvl>
    <w:lvl w:ilvl="1" w:tplc="04150019" w:tentative="1">
      <w:start w:val="1"/>
      <w:numFmt w:val="lowerLetter"/>
      <w:lvlText w:val="%2."/>
      <w:lvlJc w:val="left"/>
      <w:pPr>
        <w:ind w:left="1589" w:hanging="360"/>
      </w:pPr>
    </w:lvl>
    <w:lvl w:ilvl="2" w:tplc="0415001B" w:tentative="1">
      <w:start w:val="1"/>
      <w:numFmt w:val="lowerRoman"/>
      <w:lvlText w:val="%3."/>
      <w:lvlJc w:val="right"/>
      <w:pPr>
        <w:ind w:left="2309" w:hanging="180"/>
      </w:pPr>
    </w:lvl>
    <w:lvl w:ilvl="3" w:tplc="0415000F" w:tentative="1">
      <w:start w:val="1"/>
      <w:numFmt w:val="decimal"/>
      <w:lvlText w:val="%4."/>
      <w:lvlJc w:val="left"/>
      <w:pPr>
        <w:ind w:left="3029" w:hanging="360"/>
      </w:pPr>
    </w:lvl>
    <w:lvl w:ilvl="4" w:tplc="04150019" w:tentative="1">
      <w:start w:val="1"/>
      <w:numFmt w:val="lowerLetter"/>
      <w:lvlText w:val="%5."/>
      <w:lvlJc w:val="left"/>
      <w:pPr>
        <w:ind w:left="3749" w:hanging="360"/>
      </w:pPr>
    </w:lvl>
    <w:lvl w:ilvl="5" w:tplc="0415001B" w:tentative="1">
      <w:start w:val="1"/>
      <w:numFmt w:val="lowerRoman"/>
      <w:lvlText w:val="%6."/>
      <w:lvlJc w:val="right"/>
      <w:pPr>
        <w:ind w:left="4469" w:hanging="180"/>
      </w:pPr>
    </w:lvl>
    <w:lvl w:ilvl="6" w:tplc="0415000F" w:tentative="1">
      <w:start w:val="1"/>
      <w:numFmt w:val="decimal"/>
      <w:lvlText w:val="%7."/>
      <w:lvlJc w:val="left"/>
      <w:pPr>
        <w:ind w:left="5189" w:hanging="360"/>
      </w:pPr>
    </w:lvl>
    <w:lvl w:ilvl="7" w:tplc="04150019" w:tentative="1">
      <w:start w:val="1"/>
      <w:numFmt w:val="lowerLetter"/>
      <w:lvlText w:val="%8."/>
      <w:lvlJc w:val="left"/>
      <w:pPr>
        <w:ind w:left="5909" w:hanging="360"/>
      </w:pPr>
    </w:lvl>
    <w:lvl w:ilvl="8" w:tplc="0415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5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7" w15:restartNumberingAfterBreak="0">
    <w:nsid w:val="307F2D80"/>
    <w:multiLevelType w:val="hybridMultilevel"/>
    <w:tmpl w:val="69707F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9" w15:restartNumberingAfterBreak="0">
    <w:nsid w:val="61E978D2"/>
    <w:multiLevelType w:val="hybridMultilevel"/>
    <w:tmpl w:val="B0EA8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BE7"/>
    <w:rsid w:val="00002E40"/>
    <w:rsid w:val="000E2444"/>
    <w:rsid w:val="00156C94"/>
    <w:rsid w:val="0018553F"/>
    <w:rsid w:val="001861E0"/>
    <w:rsid w:val="001C6789"/>
    <w:rsid w:val="003033BF"/>
    <w:rsid w:val="003F4B29"/>
    <w:rsid w:val="003F70AE"/>
    <w:rsid w:val="004B77CF"/>
    <w:rsid w:val="006344AD"/>
    <w:rsid w:val="00642905"/>
    <w:rsid w:val="006B1C00"/>
    <w:rsid w:val="006E1BE7"/>
    <w:rsid w:val="007C7D51"/>
    <w:rsid w:val="007D172C"/>
    <w:rsid w:val="00876946"/>
    <w:rsid w:val="00887490"/>
    <w:rsid w:val="008A03FC"/>
    <w:rsid w:val="008B5F8F"/>
    <w:rsid w:val="008C7C3E"/>
    <w:rsid w:val="008E34E9"/>
    <w:rsid w:val="00917FA1"/>
    <w:rsid w:val="00A03712"/>
    <w:rsid w:val="00AA0274"/>
    <w:rsid w:val="00AC10F5"/>
    <w:rsid w:val="00B10CE8"/>
    <w:rsid w:val="00B6764A"/>
    <w:rsid w:val="00BC0242"/>
    <w:rsid w:val="00C16433"/>
    <w:rsid w:val="00C979A4"/>
    <w:rsid w:val="00CC5854"/>
    <w:rsid w:val="00D254B5"/>
    <w:rsid w:val="00DE7F47"/>
    <w:rsid w:val="00E03C9E"/>
    <w:rsid w:val="00EA77D4"/>
    <w:rsid w:val="00EF11EC"/>
    <w:rsid w:val="00F6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8360D"/>
  <w15:chartTrackingRefBased/>
  <w15:docId w15:val="{4203FFDB-A026-499C-892F-DCE30CC03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Tabla Microsoft Servicios"/>
    <w:basedOn w:val="Standardowy"/>
    <w:uiPriority w:val="39"/>
    <w:qFormat/>
    <w:rsid w:val="0015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156C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nhideWhenUsed/>
    <w:rsid w:val="00156C94"/>
    <w:rPr>
      <w:color w:val="0563C1" w:themeColor="hyperlink"/>
      <w:u w:val="singl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,Bullet List,FooterText,numbered,Paragraphe de liste1,Podsis rysunku,L1"/>
    <w:basedOn w:val="Normalny"/>
    <w:link w:val="AkapitzlistZnak"/>
    <w:qFormat/>
    <w:rsid w:val="00156C94"/>
    <w:pPr>
      <w:ind w:left="720"/>
      <w:contextualSpacing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qFormat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56C9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56C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156C94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156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156C94"/>
    <w:rPr>
      <w:sz w:val="20"/>
      <w:lang w:val="it-IT" w:eastAsia="it-IT"/>
    </w:rPr>
  </w:style>
  <w:style w:type="paragraph" w:styleId="Nagwek">
    <w:name w:val="header"/>
    <w:basedOn w:val="Normalny"/>
    <w:link w:val="NagwekZnak"/>
    <w:uiPriority w:val="99"/>
    <w:unhideWhenUsed/>
    <w:rsid w:val="00156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C9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owniktre">
    <w:name w:val="Słownik treść"/>
    <w:basedOn w:val="Normalny"/>
    <w:next w:val="Normalny"/>
    <w:link w:val="SowniktreZnak"/>
    <w:autoRedefine/>
    <w:qFormat/>
    <w:rsid w:val="00156C94"/>
    <w:pPr>
      <w:spacing w:before="120" w:after="120" w:line="276" w:lineRule="auto"/>
    </w:pPr>
    <w:rPr>
      <w:rFonts w:ascii="Lato" w:eastAsiaTheme="minorHAnsi" w:hAnsi="Lato" w:cstheme="minorBidi"/>
      <w:sz w:val="22"/>
      <w:szCs w:val="22"/>
      <w:lang w:eastAsia="en-US"/>
    </w:rPr>
  </w:style>
  <w:style w:type="character" w:customStyle="1" w:styleId="SowniktreZnak">
    <w:name w:val="Słownik treść Znak"/>
    <w:basedOn w:val="Domylnaczcionkaakapitu"/>
    <w:link w:val="Sowniktre"/>
    <w:rsid w:val="00156C94"/>
    <w:rPr>
      <w:rFonts w:ascii="Lato" w:hAnsi="Lato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5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ciej.moraczewski@mf.gov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.cirf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1149</Words>
  <Characters>6900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Przedmiotem zamówienia jest Usługa Wsparcia Technicznego dla systemu SBPMF, w sk</vt:lpstr>
      <vt:lpstr/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Widelski Tomasz</dc:creator>
  <cp:keywords/>
  <dc:description/>
  <cp:lastModifiedBy>Pietrzak-Świsterska Aleksandra</cp:lastModifiedBy>
  <cp:revision>13</cp:revision>
  <dcterms:created xsi:type="dcterms:W3CDTF">2024-06-12T07:54:00Z</dcterms:created>
  <dcterms:modified xsi:type="dcterms:W3CDTF">2024-06-12T09:50:00Z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UxC4dwLulzfINJ8nQH+xvX5LNGipWa4BRSZhPgxsCvlhQ+xH4jQjw4J/hE//rcC3ekkKjuVvNsAlXvWZYLbedw==</vt:lpwstr>
  </property>
  <property fmtid="{D5CDD505-2E9C-101B-9397-08002B2CF9AE}" pid="4" name="MFClassificationDate">
    <vt:lpwstr>2024-05-29T14:45:10.7398662+02:00</vt:lpwstr>
  </property>
  <property fmtid="{D5CDD505-2E9C-101B-9397-08002B2CF9AE}" pid="5" name="MFClassifiedBySID">
    <vt:lpwstr>UxC4dwLulzfINJ8nQH+xvX5LNGipWa4BRSZhPgxsCvm42mrIC/DSDv0ggS+FjUN/2v1BBotkLlY5aAiEhoi6uUyNwbhovtitCo4sBUwcwDyp9qBwVVD/CFfO3jEBgPQS</vt:lpwstr>
  </property>
  <property fmtid="{D5CDD505-2E9C-101B-9397-08002B2CF9AE}" pid="6" name="MFGRNItemId">
    <vt:lpwstr>GRN-5cb92fa6-33a8-4195-8504-098ec146cc33</vt:lpwstr>
  </property>
  <property fmtid="{D5CDD505-2E9C-101B-9397-08002B2CF9AE}" pid="7" name="MFHash">
    <vt:lpwstr>+QiQcr2JI8KgxCeX9G9mTh2PWo5S5Pajl2vbqpuJo74=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