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49e71385b21405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AE2F" w14:textId="77777777" w:rsidR="00AA2D2A" w:rsidRDefault="00AA2D2A" w:rsidP="00AA2D2A">
      <w:pPr>
        <w:pStyle w:val="Tekstpodstawowywcity"/>
        <w:spacing w:after="0"/>
      </w:pPr>
      <w:r>
        <w:t xml:space="preserve">Załącznik nr 8 do Instrukcji kontroli ruchu osobowego, materiałowego i samochodowego </w:t>
      </w:r>
    </w:p>
    <w:p w14:paraId="5F873057" w14:textId="77777777" w:rsidR="00AA2D2A" w:rsidRDefault="00AA2D2A" w:rsidP="00AA2D2A">
      <w:pPr>
        <w:pStyle w:val="Tekstpodstawowywcity"/>
        <w:spacing w:after="0"/>
      </w:pPr>
      <w:r>
        <w:t>w Centrum Informatyki Resortu Finansów</w:t>
      </w:r>
    </w:p>
    <w:p w14:paraId="60566FC4" w14:textId="77777777" w:rsidR="00AA2D2A" w:rsidRDefault="00AA2D2A" w:rsidP="00AA2D2A">
      <w:pPr>
        <w:pStyle w:val="Tekstpodstawowywcity"/>
        <w:spacing w:after="0"/>
        <w:ind w:left="0"/>
        <w:rPr>
          <w:sz w:val="24"/>
        </w:rPr>
      </w:pPr>
    </w:p>
    <w:p w14:paraId="6F0A9D33" w14:textId="77777777" w:rsidR="00AA2D2A" w:rsidRDefault="00AA2D2A" w:rsidP="00AA2D2A">
      <w:pPr>
        <w:pStyle w:val="Tekstpodstawowywcity"/>
        <w:spacing w:after="0"/>
        <w:ind w:left="0"/>
        <w:rPr>
          <w:sz w:val="24"/>
        </w:rPr>
      </w:pPr>
    </w:p>
    <w:p w14:paraId="053D960E" w14:textId="68262FC0" w:rsidR="00AA2D2A" w:rsidRDefault="00AA2D2A" w:rsidP="00AA2D2A">
      <w:pPr>
        <w:pStyle w:val="Tekstpodstawowywcity"/>
        <w:spacing w:after="0"/>
        <w:ind w:left="0"/>
        <w:jc w:val="center"/>
        <w:rPr>
          <w:b/>
          <w:bCs w:val="0"/>
          <w:sz w:val="24"/>
        </w:rPr>
      </w:pPr>
    </w:p>
    <w:p w14:paraId="26B2598D" w14:textId="77777777" w:rsidR="00AA2D2A" w:rsidRDefault="00AA2D2A" w:rsidP="00AA2D2A">
      <w:pPr>
        <w:spacing w:after="0" w:line="240" w:lineRule="auto"/>
        <w:rPr>
          <w:rFonts w:ascii="Times New Roman" w:hAnsi="Times New Roman"/>
          <w:b/>
          <w:sz w:val="20"/>
          <w:szCs w:val="20"/>
        </w:rPr>
      </w:pPr>
      <w:r w:rsidRPr="00324D7C">
        <w:rPr>
          <w:rFonts w:ascii="Times New Roman" w:hAnsi="Times New Roman"/>
          <w:b/>
          <w:sz w:val="20"/>
          <w:szCs w:val="20"/>
        </w:rPr>
        <w:t xml:space="preserve">Centrum </w:t>
      </w:r>
      <w:r>
        <w:rPr>
          <w:rFonts w:ascii="Times New Roman" w:hAnsi="Times New Roman"/>
          <w:b/>
          <w:sz w:val="20"/>
          <w:szCs w:val="20"/>
        </w:rPr>
        <w:t>Informatyki Resortu Finansów</w:t>
      </w:r>
    </w:p>
    <w:p w14:paraId="23222E1F" w14:textId="16AE9023" w:rsidR="00AA2D2A" w:rsidRDefault="00AA2D2A" w:rsidP="00AA2D2A">
      <w:pPr>
        <w:pStyle w:val="Tekstpodstawowywcity"/>
        <w:spacing w:after="0"/>
        <w:ind w:left="0"/>
        <w:rPr>
          <w:b/>
          <w:bCs w:val="0"/>
          <w:sz w:val="24"/>
        </w:rPr>
      </w:pPr>
      <w:r w:rsidRPr="00324D7C">
        <w:rPr>
          <w:b/>
          <w:sz w:val="20"/>
          <w:szCs w:val="20"/>
        </w:rPr>
        <w:t>ul. Samorządowa 1</w:t>
      </w:r>
      <w:r>
        <w:rPr>
          <w:b/>
          <w:sz w:val="20"/>
          <w:szCs w:val="20"/>
        </w:rPr>
        <w:t>, 26-601 Radom</w:t>
      </w:r>
      <w:r>
        <w:rPr>
          <w:b/>
          <w:bCs w:val="0"/>
          <w:sz w:val="24"/>
        </w:rPr>
        <w:t xml:space="preserve"> </w:t>
      </w:r>
    </w:p>
    <w:p w14:paraId="71502211" w14:textId="77777777" w:rsidR="00AA2D2A" w:rsidRDefault="00AA2D2A" w:rsidP="00AA2D2A">
      <w:pPr>
        <w:spacing w:after="0" w:line="240" w:lineRule="auto"/>
        <w:ind w:left="4956"/>
        <w:rPr>
          <w:rFonts w:ascii="Times New Roman" w:hAnsi="Times New Roman"/>
          <w:sz w:val="24"/>
          <w:szCs w:val="24"/>
        </w:rPr>
      </w:pPr>
    </w:p>
    <w:p w14:paraId="0D90C3F8" w14:textId="7405E978" w:rsidR="00474C88"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Miejscowość……………………. </w:t>
      </w:r>
    </w:p>
    <w:p w14:paraId="2A37D8F8" w14:textId="2D3962D1" w:rsidR="00AA2D2A" w:rsidRDefault="00474C88" w:rsidP="00AA2D2A">
      <w:pPr>
        <w:spacing w:after="0" w:line="240" w:lineRule="auto"/>
        <w:ind w:left="5664"/>
        <w:rPr>
          <w:rFonts w:ascii="Times New Roman" w:hAnsi="Times New Roman"/>
          <w:sz w:val="24"/>
          <w:szCs w:val="24"/>
        </w:rPr>
      </w:pPr>
      <w:r>
        <w:rPr>
          <w:rFonts w:ascii="Times New Roman" w:hAnsi="Times New Roman"/>
          <w:sz w:val="24"/>
          <w:szCs w:val="24"/>
        </w:rPr>
        <w:t xml:space="preserve"> </w:t>
      </w:r>
      <w:r w:rsidR="00AA2D2A">
        <w:rPr>
          <w:rFonts w:ascii="Times New Roman" w:hAnsi="Times New Roman"/>
          <w:sz w:val="24"/>
          <w:szCs w:val="24"/>
        </w:rPr>
        <w:t xml:space="preserve"> dnia ……/……/20… r.</w:t>
      </w:r>
    </w:p>
    <w:p w14:paraId="3B8B600F" w14:textId="77777777" w:rsidR="00AA2D2A" w:rsidRDefault="00AA2D2A" w:rsidP="00AA2D2A">
      <w:pPr>
        <w:spacing w:after="0" w:line="240" w:lineRule="auto"/>
        <w:ind w:left="5664"/>
        <w:rPr>
          <w:rFonts w:ascii="Times New Roman" w:hAnsi="Times New Roman"/>
          <w:sz w:val="24"/>
          <w:szCs w:val="24"/>
        </w:rPr>
      </w:pPr>
    </w:p>
    <w:p w14:paraId="6CF1019A"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74D76F32" w14:textId="77777777"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Imię i nazwisko</w:t>
      </w:r>
    </w:p>
    <w:p w14:paraId="07D1D3EB"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7BB9080"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11A345D6" w14:textId="77777777" w:rsidR="00AA2D2A" w:rsidRDefault="00AA2D2A" w:rsidP="00AA2D2A">
      <w:pPr>
        <w:spacing w:after="0" w:line="240" w:lineRule="auto"/>
        <w:rPr>
          <w:rFonts w:ascii="Times New Roman" w:hAnsi="Times New Roman"/>
          <w:sz w:val="24"/>
          <w:szCs w:val="24"/>
        </w:rPr>
      </w:pPr>
      <w:r>
        <w:rPr>
          <w:rFonts w:ascii="Times New Roman" w:hAnsi="Times New Roman"/>
          <w:sz w:val="24"/>
          <w:szCs w:val="24"/>
        </w:rPr>
        <w:t>………………………………….</w:t>
      </w:r>
    </w:p>
    <w:p w14:paraId="3FBAD339" w14:textId="6C04C68C" w:rsidR="00AA2D2A" w:rsidRDefault="00AA2D2A" w:rsidP="00AA2D2A">
      <w:pPr>
        <w:spacing w:after="0" w:line="240" w:lineRule="auto"/>
        <w:rPr>
          <w:rFonts w:ascii="Times New Roman" w:hAnsi="Times New Roman"/>
          <w:sz w:val="16"/>
          <w:szCs w:val="16"/>
        </w:rPr>
      </w:pPr>
      <w:r>
        <w:rPr>
          <w:rFonts w:ascii="Times New Roman" w:hAnsi="Times New Roman"/>
          <w:sz w:val="16"/>
          <w:szCs w:val="16"/>
        </w:rPr>
        <w:t xml:space="preserve">                    Nazwa instytucji/firmy</w:t>
      </w:r>
    </w:p>
    <w:p w14:paraId="0E41C7CC" w14:textId="0C9A95FC" w:rsidR="00EF7158" w:rsidRDefault="00EF7158" w:rsidP="00AA2D2A">
      <w:pPr>
        <w:spacing w:after="0" w:line="240" w:lineRule="auto"/>
        <w:rPr>
          <w:rFonts w:ascii="Times New Roman" w:hAnsi="Times New Roman"/>
          <w:sz w:val="16"/>
          <w:szCs w:val="16"/>
        </w:rPr>
      </w:pPr>
    </w:p>
    <w:p w14:paraId="217892DB" w14:textId="600AA47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135416B7" w14:textId="77777777" w:rsidR="00EF7158" w:rsidRDefault="00EF7158" w:rsidP="00AA2D2A">
      <w:pPr>
        <w:spacing w:after="0" w:line="240" w:lineRule="auto"/>
        <w:rPr>
          <w:rFonts w:ascii="Times New Roman" w:hAnsi="Times New Roman"/>
          <w:sz w:val="16"/>
          <w:szCs w:val="16"/>
        </w:rPr>
      </w:pPr>
    </w:p>
    <w:p w14:paraId="110F74E2" w14:textId="22326882"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w:t>
      </w:r>
    </w:p>
    <w:p w14:paraId="26E6A6F9" w14:textId="51CD1EF5"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elektroniczny adres korespondencyjny </w:t>
      </w:r>
    </w:p>
    <w:p w14:paraId="05B5D469" w14:textId="3A7015FC"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oraz kontaktowy nr telefonu </w:t>
      </w:r>
    </w:p>
    <w:p w14:paraId="3692EEEB" w14:textId="4D7EDFED" w:rsidR="00EF7158" w:rsidRDefault="00EF7158" w:rsidP="00AA2D2A">
      <w:pPr>
        <w:spacing w:after="0" w:line="240" w:lineRule="auto"/>
        <w:rPr>
          <w:rFonts w:ascii="Times New Roman" w:hAnsi="Times New Roman"/>
          <w:sz w:val="16"/>
          <w:szCs w:val="16"/>
        </w:rPr>
      </w:pPr>
      <w:r>
        <w:rPr>
          <w:rFonts w:ascii="Times New Roman" w:hAnsi="Times New Roman"/>
          <w:sz w:val="16"/>
          <w:szCs w:val="16"/>
        </w:rPr>
        <w:t xml:space="preserve">        (w celu przekazania dokumentów)</w:t>
      </w:r>
    </w:p>
    <w:p w14:paraId="73B4F2B8" w14:textId="1BF827C6" w:rsidR="00EF7158" w:rsidRDefault="00EF7158" w:rsidP="00AA2D2A">
      <w:pPr>
        <w:spacing w:after="0" w:line="240" w:lineRule="auto"/>
        <w:rPr>
          <w:rFonts w:ascii="Times New Roman" w:hAnsi="Times New Roman"/>
          <w:sz w:val="16"/>
          <w:szCs w:val="16"/>
        </w:rPr>
      </w:pPr>
    </w:p>
    <w:p w14:paraId="04022482" w14:textId="77777777" w:rsidR="00EF7158" w:rsidRDefault="00EF7158" w:rsidP="00AA2D2A">
      <w:pPr>
        <w:spacing w:after="0" w:line="240" w:lineRule="auto"/>
        <w:rPr>
          <w:rFonts w:ascii="Times New Roman" w:hAnsi="Times New Roman"/>
          <w:sz w:val="16"/>
          <w:szCs w:val="16"/>
        </w:rPr>
      </w:pPr>
    </w:p>
    <w:p w14:paraId="7D45F92F" w14:textId="77777777" w:rsidR="00AA2D2A" w:rsidRDefault="00AA2D2A" w:rsidP="00AA2D2A">
      <w:pPr>
        <w:spacing w:after="0" w:line="240" w:lineRule="auto"/>
        <w:rPr>
          <w:rFonts w:ascii="Times New Roman" w:hAnsi="Times New Roman"/>
          <w:sz w:val="16"/>
          <w:szCs w:val="16"/>
        </w:rPr>
      </w:pPr>
    </w:p>
    <w:p w14:paraId="00758B38" w14:textId="77777777" w:rsidR="00AA2D2A" w:rsidRPr="00C53892" w:rsidRDefault="00AA2D2A" w:rsidP="00AA2D2A">
      <w:pPr>
        <w:spacing w:after="0" w:line="240" w:lineRule="auto"/>
        <w:rPr>
          <w:rFonts w:ascii="Times New Roman" w:hAnsi="Times New Roman"/>
          <w:b/>
          <w:sz w:val="24"/>
          <w:szCs w:val="24"/>
        </w:rPr>
      </w:pPr>
    </w:p>
    <w:p w14:paraId="386AA2A9" w14:textId="77777777" w:rsidR="00AA2D2A" w:rsidRDefault="00AA2D2A" w:rsidP="00AA2D2A">
      <w:pPr>
        <w:spacing w:after="0" w:line="240" w:lineRule="auto"/>
        <w:jc w:val="center"/>
        <w:rPr>
          <w:rFonts w:ascii="Times New Roman" w:hAnsi="Times New Roman"/>
          <w:b/>
          <w:sz w:val="24"/>
          <w:szCs w:val="24"/>
        </w:rPr>
      </w:pPr>
      <w:r>
        <w:rPr>
          <w:rFonts w:ascii="Times New Roman" w:hAnsi="Times New Roman"/>
          <w:b/>
          <w:sz w:val="24"/>
          <w:szCs w:val="24"/>
        </w:rPr>
        <w:t>OŚWIADCZENIE O ZACHOWANIU POUFNOŚCI INFORMACJI</w:t>
      </w:r>
    </w:p>
    <w:p w14:paraId="6DEEF387" w14:textId="77777777" w:rsidR="00AA2D2A" w:rsidRDefault="00AA2D2A" w:rsidP="00AA2D2A">
      <w:pPr>
        <w:spacing w:after="0" w:line="240" w:lineRule="auto"/>
        <w:jc w:val="center"/>
        <w:rPr>
          <w:rFonts w:ascii="Times New Roman" w:hAnsi="Times New Roman"/>
          <w:b/>
          <w:sz w:val="24"/>
          <w:szCs w:val="24"/>
        </w:rPr>
      </w:pPr>
    </w:p>
    <w:p w14:paraId="030167F3"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Oświadczam, że zobowiązuję się do:</w:t>
      </w:r>
    </w:p>
    <w:p w14:paraId="67FD89F3" w14:textId="4725C383"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nieujawniania jakichkolwiek informacji technicznych, technologicznych, prawnych, organizacyjnych, budowlano-architektonicznych i planistycznych dotyczących systemów               i sieci informatycznych oraz teleinformatycznych, a także danych w nich zawartych,                z którymi zapoznałam/zapoznałem się w </w:t>
      </w:r>
      <w:r w:rsidR="00474C88">
        <w:rPr>
          <w:rFonts w:ascii="Times New Roman" w:hAnsi="Times New Roman"/>
          <w:sz w:val="24"/>
          <w:szCs w:val="24"/>
        </w:rPr>
        <w:t>ramach przekazanych danych</w:t>
      </w:r>
      <w:r>
        <w:rPr>
          <w:rFonts w:ascii="Times New Roman" w:hAnsi="Times New Roman"/>
          <w:sz w:val="24"/>
          <w:szCs w:val="24"/>
        </w:rPr>
        <w:t xml:space="preserve"> </w:t>
      </w:r>
      <w:r w:rsidR="00474C88">
        <w:rPr>
          <w:rFonts w:ascii="Times New Roman" w:hAnsi="Times New Roman"/>
          <w:sz w:val="24"/>
          <w:szCs w:val="24"/>
        </w:rPr>
        <w:t>z</w:t>
      </w:r>
      <w:r>
        <w:rPr>
          <w:rFonts w:ascii="Times New Roman" w:hAnsi="Times New Roman"/>
          <w:sz w:val="24"/>
          <w:szCs w:val="24"/>
        </w:rPr>
        <w:t xml:space="preserve"> Centrum Informatyki Resortu Finansów, niezależnie od formy przekazania tych informacji  i ich źródła,</w:t>
      </w:r>
    </w:p>
    <w:p w14:paraId="04A223B9" w14:textId="2910C0B2" w:rsidR="00AA2D2A" w:rsidRDefault="00AA2D2A" w:rsidP="00AA2D2A">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wykorzystania w/w informacji jedynie w celach i w zakresie niezbędnym do </w:t>
      </w:r>
      <w:r w:rsidR="00474C88">
        <w:rPr>
          <w:rFonts w:ascii="Times New Roman" w:hAnsi="Times New Roman"/>
          <w:sz w:val="24"/>
          <w:szCs w:val="24"/>
        </w:rPr>
        <w:t>sporządzenia wyceny w celu ustalenia szacunkowej wartości zamówienia</w:t>
      </w:r>
      <w:r>
        <w:rPr>
          <w:rFonts w:ascii="Times New Roman" w:hAnsi="Times New Roman"/>
          <w:sz w:val="24"/>
          <w:szCs w:val="24"/>
        </w:rPr>
        <w:t>.</w:t>
      </w:r>
    </w:p>
    <w:p w14:paraId="5B411EA9" w14:textId="77777777" w:rsidR="00AA2D2A" w:rsidRDefault="00AA2D2A" w:rsidP="00AA2D2A">
      <w:pPr>
        <w:pStyle w:val="Akapitzlist"/>
        <w:spacing w:after="0" w:line="240" w:lineRule="auto"/>
        <w:ind w:left="0"/>
        <w:jc w:val="both"/>
        <w:rPr>
          <w:rFonts w:ascii="Times New Roman" w:hAnsi="Times New Roman"/>
          <w:sz w:val="24"/>
          <w:szCs w:val="24"/>
        </w:rPr>
      </w:pPr>
    </w:p>
    <w:p w14:paraId="6C422AE9" w14:textId="77777777" w:rsidR="00AA2D2A" w:rsidRDefault="00AA2D2A" w:rsidP="00AA2D2A">
      <w:pPr>
        <w:pStyle w:val="Akapitzlist"/>
        <w:spacing w:after="0" w:line="240" w:lineRule="auto"/>
        <w:ind w:left="0"/>
        <w:jc w:val="both"/>
        <w:rPr>
          <w:rFonts w:ascii="Times New Roman" w:hAnsi="Times New Roman"/>
          <w:sz w:val="24"/>
          <w:szCs w:val="24"/>
        </w:rPr>
      </w:pPr>
      <w:r>
        <w:rPr>
          <w:rFonts w:ascii="Times New Roman" w:hAnsi="Times New Roman"/>
          <w:sz w:val="24"/>
          <w:szCs w:val="24"/>
        </w:rPr>
        <w:t>Ujawnienie informacji określonych w pkt 1 jest dopuszczalne w zakresie przewidzianym przepisami prawa.</w:t>
      </w:r>
    </w:p>
    <w:p w14:paraId="41750D9A" w14:textId="77777777" w:rsidR="00AA2D2A" w:rsidRDefault="00AA2D2A" w:rsidP="00AA2D2A">
      <w:pPr>
        <w:spacing w:after="0" w:line="240" w:lineRule="auto"/>
        <w:jc w:val="both"/>
        <w:rPr>
          <w:rFonts w:ascii="Times New Roman" w:hAnsi="Times New Roman"/>
          <w:sz w:val="24"/>
          <w:szCs w:val="24"/>
        </w:rPr>
      </w:pPr>
    </w:p>
    <w:p w14:paraId="4297A895" w14:textId="77777777" w:rsidR="00AA2D2A" w:rsidRDefault="00AA2D2A" w:rsidP="00AA2D2A">
      <w:pPr>
        <w:spacing w:after="0" w:line="240" w:lineRule="auto"/>
        <w:jc w:val="both"/>
        <w:rPr>
          <w:rFonts w:ascii="Times New Roman" w:hAnsi="Times New Roman"/>
          <w:sz w:val="24"/>
          <w:szCs w:val="24"/>
        </w:rPr>
      </w:pPr>
      <w:r>
        <w:rPr>
          <w:rFonts w:ascii="Times New Roman" w:hAnsi="Times New Roman"/>
          <w:sz w:val="24"/>
          <w:szCs w:val="24"/>
        </w:rPr>
        <w:t xml:space="preserve">Zostałam/zostałem pouczony o treści przepisów: </w:t>
      </w:r>
    </w:p>
    <w:p w14:paraId="4F2B3B96" w14:textId="77777777" w:rsidR="00AA2D2A" w:rsidRDefault="00AA2D2A" w:rsidP="00AA2D2A">
      <w:pPr>
        <w:spacing w:after="0" w:line="240" w:lineRule="auto"/>
        <w:jc w:val="both"/>
        <w:rPr>
          <w:rFonts w:ascii="Times New Roman" w:hAnsi="Times New Roman"/>
          <w:i/>
          <w:sz w:val="24"/>
          <w:szCs w:val="24"/>
        </w:rPr>
      </w:pPr>
    </w:p>
    <w:p w14:paraId="36F288A7" w14:textId="77777777" w:rsidR="00AA2D2A" w:rsidRDefault="00AA2D2A" w:rsidP="00AA2D2A">
      <w:pPr>
        <w:spacing w:after="0" w:line="240" w:lineRule="auto"/>
        <w:jc w:val="both"/>
        <w:rPr>
          <w:rFonts w:ascii="Times New Roman" w:hAnsi="Times New Roman"/>
          <w:i/>
          <w:sz w:val="20"/>
          <w:szCs w:val="20"/>
        </w:rPr>
      </w:pPr>
    </w:p>
    <w:p w14:paraId="11713ED8"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266 Ustawy z dnia 6 czerwca 1997 r. Kodeks Karny (t. j. Dz. U. z 2020 r., poz. 1444 </w:t>
      </w:r>
      <w:r>
        <w:rPr>
          <w:rFonts w:ascii="Times New Roman" w:hAnsi="Times New Roman"/>
          <w:sz w:val="20"/>
          <w:szCs w:val="20"/>
        </w:rPr>
        <w:br/>
        <w:t>z późn. zm.)</w:t>
      </w:r>
    </w:p>
    <w:p w14:paraId="4084A59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xml:space="preserve">§ 1.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w:t>
      </w:r>
    </w:p>
    <w:p w14:paraId="3BD1190D" w14:textId="77777777" w:rsidR="00AA2D2A" w:rsidRDefault="00AA2D2A" w:rsidP="00AA2D2A">
      <w:pPr>
        <w:spacing w:after="0" w:line="240" w:lineRule="auto"/>
        <w:jc w:val="both"/>
        <w:rPr>
          <w:rFonts w:ascii="Times New Roman" w:hAnsi="Times New Roman"/>
          <w:sz w:val="20"/>
          <w:szCs w:val="20"/>
        </w:rPr>
      </w:pPr>
      <w:r>
        <w:rPr>
          <w:rFonts w:ascii="Times New Roman" w:hAnsi="Times New Roman"/>
          <w:i/>
          <w:sz w:val="20"/>
          <w:szCs w:val="20"/>
        </w:rPr>
        <w:t>§ 2. Funkcjonariusz publiczny, który ujawnia osobie nieuprawnionej informację niejawną o klauzuli "zastrzeżone" lub "poufne" lub informację, którą uzyskał w związku z wykonywaniem czynności służbowych, a której ujawnienie może narazić na szkodę prawnie chroniony interes, podlega karze pozbawienia wolności do lat 3.</w:t>
      </w:r>
      <w:r>
        <w:rPr>
          <w:rFonts w:ascii="Times New Roman" w:hAnsi="Times New Roman"/>
          <w:sz w:val="20"/>
          <w:szCs w:val="20"/>
        </w:rPr>
        <w:t xml:space="preserve"> </w:t>
      </w:r>
    </w:p>
    <w:p w14:paraId="5FBACBFB" w14:textId="77777777" w:rsidR="00AA2D2A" w:rsidRDefault="00AA2D2A" w:rsidP="00AA2D2A">
      <w:pPr>
        <w:spacing w:after="0" w:line="240" w:lineRule="auto"/>
        <w:jc w:val="both"/>
        <w:rPr>
          <w:rFonts w:ascii="Times New Roman" w:hAnsi="Times New Roman"/>
          <w:sz w:val="20"/>
          <w:szCs w:val="20"/>
        </w:rPr>
      </w:pPr>
    </w:p>
    <w:p w14:paraId="1C30483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lastRenderedPageBreak/>
        <w:t>Art. 267 Ustawy z dnia 6 czerwca 1997 r. Kodeks Karny (t. j. Dz. U. z 2020 r., poz. 1444</w:t>
      </w:r>
      <w:r>
        <w:rPr>
          <w:rFonts w:ascii="Times New Roman" w:hAnsi="Times New Roman"/>
          <w:sz w:val="20"/>
          <w:szCs w:val="20"/>
        </w:rPr>
        <w:br/>
        <w:t>z późn. zm.)</w:t>
      </w:r>
    </w:p>
    <w:p w14:paraId="034FD66E"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1. Kto bez uprawnienia uzyskuje dostęp do informacji dla niego nieprzeznaczonej, otwierając zamknięte pismo, podłączając się do sieci telekomunikacyjnej lub przełamując albo omijając elektroniczne, magnetyczne, informatyczne lub inne szczególne jej zabezpieczenia, podlega grzywnie, karze ograniczenia wolności                        albo pozbawienia wolności do lat 2.</w:t>
      </w:r>
    </w:p>
    <w:p w14:paraId="28E1E905"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2. Tej samej karze podlega, kto bez uprawnienia uzyskuje dostęp do całości lub części systemu informatycznego.</w:t>
      </w:r>
    </w:p>
    <w:p w14:paraId="7DB51AFD"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3. Tej samej karze podlega, kto w celu uzyskania informacji, do której nie jest uprawniony, zakłada  lub posługuje się urządzeniem podsłuchowym, wizualnym albo innym urządzeniem lub oprogramowaniem.</w:t>
      </w:r>
    </w:p>
    <w:p w14:paraId="27D95944" w14:textId="77777777" w:rsidR="00AA2D2A" w:rsidRDefault="00AA2D2A" w:rsidP="00AA2D2A">
      <w:pPr>
        <w:spacing w:after="0" w:line="240" w:lineRule="auto"/>
        <w:jc w:val="both"/>
        <w:rPr>
          <w:rFonts w:ascii="Times New Roman" w:hAnsi="Times New Roman"/>
          <w:i/>
          <w:sz w:val="20"/>
          <w:szCs w:val="20"/>
        </w:rPr>
      </w:pPr>
      <w:r>
        <w:rPr>
          <w:rFonts w:ascii="Times New Roman" w:hAnsi="Times New Roman"/>
          <w:i/>
          <w:sz w:val="20"/>
          <w:szCs w:val="20"/>
        </w:rPr>
        <w:t>§ 4. Tej samej karze podlega, kto informację uzyskaną w sposób określony w § 1-3 ujawnia innej osobie.</w:t>
      </w:r>
    </w:p>
    <w:p w14:paraId="58425B32" w14:textId="77777777" w:rsidR="00AA2D2A" w:rsidRDefault="00AA2D2A" w:rsidP="00AA2D2A">
      <w:pPr>
        <w:spacing w:after="0" w:line="240" w:lineRule="auto"/>
        <w:jc w:val="both"/>
        <w:rPr>
          <w:rFonts w:ascii="Times New Roman" w:hAnsi="Times New Roman"/>
          <w:i/>
          <w:sz w:val="20"/>
          <w:szCs w:val="20"/>
        </w:rPr>
      </w:pPr>
    </w:p>
    <w:p w14:paraId="04B170A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Art. 268 Ustawy z dnia 6 czerwca 1997 r. Kodeks Karny (t. j. Dz. U. z 2020 r., poz. 1444 </w:t>
      </w:r>
      <w:r>
        <w:rPr>
          <w:rFonts w:ascii="Times New Roman" w:hAnsi="Times New Roman"/>
          <w:sz w:val="20"/>
          <w:szCs w:val="20"/>
        </w:rPr>
        <w:br/>
        <w:t>z późn. zm.)</w:t>
      </w:r>
    </w:p>
    <w:p w14:paraId="263C325B"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1. Kto, nie będąc do tego uprawnionym, niszczy, uszkadza, usuwa lub zmienia zapis istotnej informacji                  albo w inny sposób udaremnia lub znacznie utrudnia osobie uprawnionej zapoznanie się z nią, podlega grzywnie, karze ograniczenia wolności albo pozbawienia wolności do lat 2.</w:t>
      </w:r>
    </w:p>
    <w:p w14:paraId="6E64858D"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2.  Jeżeli czyn określony w § 1 dotyczy zapisu na informatycznym nośniku danych, sprawca podlega karze pozbawienia wolności do lat 3. </w:t>
      </w:r>
    </w:p>
    <w:p w14:paraId="216470C7" w14:textId="77777777" w:rsidR="00AA2D2A" w:rsidRDefault="00AA2D2A" w:rsidP="00AA2D2A">
      <w:pPr>
        <w:widowControl w:val="0"/>
        <w:autoSpaceDE w:val="0"/>
        <w:autoSpaceDN w:val="0"/>
        <w:adjustRightInd w:val="0"/>
        <w:spacing w:after="0" w:line="240" w:lineRule="auto"/>
        <w:jc w:val="both"/>
        <w:rPr>
          <w:rFonts w:ascii="Times New Roman" w:hAnsi="Times New Roman"/>
          <w:i/>
          <w:sz w:val="10"/>
          <w:szCs w:val="10"/>
        </w:rPr>
      </w:pPr>
      <w:r>
        <w:rPr>
          <w:rFonts w:ascii="Times New Roman" w:hAnsi="Times New Roman"/>
          <w:i/>
          <w:sz w:val="20"/>
          <w:szCs w:val="20"/>
        </w:rPr>
        <w:t>§ 3. Kto, dopuszczając się czynu określonego w § 1 lub 2, wyrządza znaczną szkodę majątkową, podlega karze pozbawienia wolności od 3 miesięcy do lat 5.</w:t>
      </w:r>
    </w:p>
    <w:p w14:paraId="25475431" w14:textId="77777777" w:rsidR="00AA2D2A" w:rsidRDefault="00AA2D2A" w:rsidP="00AA2D2A">
      <w:pPr>
        <w:widowControl w:val="0"/>
        <w:autoSpaceDE w:val="0"/>
        <w:autoSpaceDN w:val="0"/>
        <w:adjustRightInd w:val="0"/>
        <w:spacing w:after="0" w:line="240" w:lineRule="auto"/>
        <w:jc w:val="both"/>
        <w:rPr>
          <w:rFonts w:ascii="Times New Roman" w:hAnsi="Times New Roman"/>
          <w:sz w:val="20"/>
          <w:szCs w:val="20"/>
        </w:rPr>
      </w:pPr>
    </w:p>
    <w:p w14:paraId="3C75A3BC"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Art. 268a Ustawy z dnia 6 czerwca 1997 r. Kodeks Karny (t. j. Dz. U. z 2020 r., poz. 1444 z późn. zm.)</w:t>
      </w:r>
    </w:p>
    <w:p w14:paraId="0817252A"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 1. Kto, nie będąc do tego uprawnionym, niszczy, uszkadza, usuwa, zmienia lub utrudnia dostęp do danych informatycznych albo w istotnym stopniu zakłóca lub uniemożliwia automatyczne przetwarzanie, gromadzenie lub przekazywanie takich danych,  podlega karze pozbawienia wolności do lat 3. </w:t>
      </w:r>
    </w:p>
    <w:p w14:paraId="7AF962C5"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2. Kto, dopuszczając się czynu określonego w § 1, wyrządza znaczną szkodę majątkową, podlega karze pozbawienia wolności od 3 miesięcy do lat 5.</w:t>
      </w:r>
    </w:p>
    <w:p w14:paraId="4C4F0757" w14:textId="77777777" w:rsidR="00AA2D2A" w:rsidRDefault="00AA2D2A" w:rsidP="00AA2D2A">
      <w:pPr>
        <w:widowControl w:val="0"/>
        <w:autoSpaceDE w:val="0"/>
        <w:autoSpaceDN w:val="0"/>
        <w:adjustRightInd w:val="0"/>
        <w:spacing w:after="0" w:line="240" w:lineRule="auto"/>
        <w:jc w:val="both"/>
        <w:rPr>
          <w:rFonts w:ascii="Times New Roman" w:hAnsi="Times New Roman"/>
          <w:i/>
          <w:sz w:val="20"/>
          <w:szCs w:val="20"/>
        </w:rPr>
      </w:pPr>
    </w:p>
    <w:p w14:paraId="0ED9847A" w14:textId="77777777" w:rsidR="00AA2D2A" w:rsidRDefault="00AA2D2A" w:rsidP="00AA2D2A">
      <w:pPr>
        <w:pStyle w:val="Akapitzlist"/>
        <w:numPr>
          <w:ilvl w:val="0"/>
          <w:numId w:val="2"/>
        </w:numPr>
        <w:spacing w:after="0" w:line="240" w:lineRule="auto"/>
        <w:jc w:val="both"/>
        <w:rPr>
          <w:rFonts w:ascii="Times New Roman" w:hAnsi="Times New Roman"/>
          <w:sz w:val="20"/>
          <w:szCs w:val="20"/>
        </w:rPr>
      </w:pPr>
      <w:r>
        <w:rPr>
          <w:rFonts w:ascii="Times New Roman" w:hAnsi="Times New Roman"/>
          <w:sz w:val="20"/>
          <w:szCs w:val="20"/>
        </w:rPr>
        <w:t>Art. 269 Ustawy z dnia 6 czerwca 1997 r. Kodeks Karny (t. j. Dz. U. z 2020 r., poz. 1444 z późn. zm.)</w:t>
      </w:r>
    </w:p>
    <w:p w14:paraId="49BBF710"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xml:space="preserve">§ 1. Kto niszczy, uszkadza, usuwa lub zmienia dane informatyczne o szczególnym znaczeniu dla obronności kraju, bezpieczeństwa w komunikacji, funkcjonowania administracji rządowej, innego organu państwowego lub instytucji państwowej albo samorządu terytorialnego albo zakłóca lub uniemożliwia automatyczne przetwarzanie, gromadzenie lub przekazywanie takich danych, podlega karze pozbawienia wolności od 6 miesięcy do lat 8. </w:t>
      </w:r>
    </w:p>
    <w:p w14:paraId="4B020A3C" w14:textId="77777777" w:rsidR="00AA2D2A" w:rsidRDefault="00AA2D2A" w:rsidP="00AA2D2A">
      <w:pPr>
        <w:widowControl w:val="0"/>
        <w:autoSpaceDE w:val="0"/>
        <w:autoSpaceDN w:val="0"/>
        <w:adjustRightInd w:val="0"/>
        <w:spacing w:after="0" w:line="240" w:lineRule="auto"/>
        <w:jc w:val="both"/>
        <w:rPr>
          <w:rFonts w:ascii="Times New Roman" w:hAnsi="Times New Roman" w:cs="Arial"/>
          <w:i/>
          <w:sz w:val="20"/>
          <w:szCs w:val="20"/>
        </w:rPr>
      </w:pPr>
      <w:r>
        <w:rPr>
          <w:rFonts w:ascii="Times New Roman" w:hAnsi="Times New Roman" w:cs="Arial"/>
          <w:i/>
          <w:sz w:val="20"/>
          <w:szCs w:val="20"/>
        </w:rPr>
        <w:t>§ 2. Tej samej karze podlega, kto dopuszcza się czynu określonego w § 1, niszcząc albo wymieniając informatyczny nośnik danych lub niszcząc albo uszkadzając urządzenie służące do automatycznego przetwarzania, gromadzenia lub przekazywania danych informatycznych.</w:t>
      </w:r>
    </w:p>
    <w:p w14:paraId="284F8F71" w14:textId="77777777" w:rsidR="00AA2D2A" w:rsidRDefault="00AA2D2A" w:rsidP="00AA2D2A">
      <w:pPr>
        <w:spacing w:after="0" w:line="240" w:lineRule="auto"/>
        <w:jc w:val="both"/>
        <w:rPr>
          <w:rFonts w:ascii="Times New Roman" w:hAnsi="Times New Roman"/>
          <w:sz w:val="20"/>
          <w:szCs w:val="20"/>
        </w:rPr>
      </w:pPr>
    </w:p>
    <w:p w14:paraId="0F3EAE42" w14:textId="77777777" w:rsidR="00AA2D2A" w:rsidRDefault="00AA2D2A" w:rsidP="00AA2D2A">
      <w:pPr>
        <w:spacing w:after="0" w:line="240" w:lineRule="auto"/>
        <w:rPr>
          <w:rFonts w:ascii="Times New Roman" w:hAnsi="Times New Roman"/>
          <w:sz w:val="24"/>
          <w:szCs w:val="24"/>
        </w:rPr>
      </w:pPr>
    </w:p>
    <w:p w14:paraId="72AFC309" w14:textId="77777777" w:rsidR="00AA2D2A" w:rsidRDefault="00AA2D2A" w:rsidP="00AA2D2A">
      <w:pPr>
        <w:spacing w:after="0" w:line="240" w:lineRule="auto"/>
        <w:rPr>
          <w:rFonts w:ascii="Times New Roman" w:hAnsi="Times New Roman"/>
          <w:sz w:val="24"/>
          <w:szCs w:val="24"/>
        </w:rPr>
      </w:pPr>
    </w:p>
    <w:p w14:paraId="5BDA1ECA"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24"/>
          <w:szCs w:val="24"/>
        </w:rPr>
        <w:t>…………………………………….</w:t>
      </w:r>
    </w:p>
    <w:p w14:paraId="59DC0239" w14:textId="77777777" w:rsidR="00AA2D2A" w:rsidRDefault="00AA2D2A" w:rsidP="00AA2D2A">
      <w:pPr>
        <w:spacing w:after="0" w:line="240" w:lineRule="auto"/>
        <w:ind w:left="4248" w:firstLine="708"/>
        <w:rPr>
          <w:rFonts w:ascii="Times New Roman" w:hAnsi="Times New Roman"/>
          <w:sz w:val="24"/>
          <w:szCs w:val="24"/>
        </w:rPr>
      </w:pPr>
      <w:r>
        <w:rPr>
          <w:rFonts w:ascii="Times New Roman" w:hAnsi="Times New Roman"/>
          <w:sz w:val="16"/>
          <w:szCs w:val="16"/>
        </w:rPr>
        <w:t xml:space="preserve">    czytelny podpis osoby składającej oświadczenie</w:t>
      </w:r>
    </w:p>
    <w:p w14:paraId="684E328D" w14:textId="77777777" w:rsidR="00AA2D2A" w:rsidRDefault="00AA2D2A" w:rsidP="00AA2D2A">
      <w:pPr>
        <w:pStyle w:val="Tekstpodstawowywcity"/>
        <w:spacing w:after="0"/>
        <w:ind w:left="0"/>
        <w:rPr>
          <w:b/>
          <w:bCs w:val="0"/>
          <w:sz w:val="24"/>
          <w:szCs w:val="24"/>
        </w:rPr>
      </w:pPr>
    </w:p>
    <w:p w14:paraId="52C85B3C" w14:textId="77777777" w:rsidR="006262D5" w:rsidRDefault="006262D5"/>
    <w:sectPr w:rsidR="00626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F7C5B"/>
    <w:multiLevelType w:val="hybridMultilevel"/>
    <w:tmpl w:val="057261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6CD4E43"/>
    <w:multiLevelType w:val="hybridMultilevel"/>
    <w:tmpl w:val="140C9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3C"/>
    <w:rsid w:val="00474C88"/>
    <w:rsid w:val="0060033C"/>
    <w:rsid w:val="006262D5"/>
    <w:rsid w:val="00AA2D2A"/>
    <w:rsid w:val="00D9500E"/>
    <w:rsid w:val="00EF71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A812"/>
  <w15:chartTrackingRefBased/>
  <w15:docId w15:val="{C4810B0B-5E32-47EC-A5F2-ECA26E7B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2D2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A2D2A"/>
    <w:pPr>
      <w:ind w:left="720"/>
      <w:contextualSpacing/>
    </w:pPr>
  </w:style>
  <w:style w:type="paragraph" w:styleId="Tekstpodstawowywcity">
    <w:name w:val="Body Text Indent"/>
    <w:basedOn w:val="Normalny"/>
    <w:link w:val="TekstpodstawowywcityZnak"/>
    <w:semiHidden/>
    <w:rsid w:val="00AA2D2A"/>
    <w:pPr>
      <w:spacing w:line="240" w:lineRule="auto"/>
      <w:ind w:left="4956"/>
    </w:pPr>
    <w:rPr>
      <w:rFonts w:ascii="Times New Roman" w:hAnsi="Times New Roman"/>
      <w:bCs/>
      <w:sz w:val="18"/>
      <w:szCs w:val="18"/>
    </w:rPr>
  </w:style>
  <w:style w:type="character" w:customStyle="1" w:styleId="TekstpodstawowywcityZnak">
    <w:name w:val="Tekst podstawowy wcięty Znak"/>
    <w:basedOn w:val="Domylnaczcionkaakapitu"/>
    <w:link w:val="Tekstpodstawowywcity"/>
    <w:semiHidden/>
    <w:rsid w:val="00AA2D2A"/>
    <w:rPr>
      <w:rFonts w:ascii="Times New Roman" w:eastAsia="Calibri"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4391</Characters>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2021-07-02T10:29:00Z</dcterms:created>
  <dcterms:modified xsi:type="dcterms:W3CDTF">2023-05-04T12:50:00Z</dcterms:modified>
</cp:coreProperties>
</file>

<file path=docProps/custom.xml><?xml version="1.0" encoding="utf-8"?>
<op:Properties xmlns:op="http://schemas.openxmlformats.org/officeDocument/2006/custom-properties">
  <op:property fmtid="{D5CDD505-2E9C-101B-9397-08002B2CF9AE}" pid="2" name="MFCATEGORY">
    <vt:lpwstr xmlns:vt="http://schemas.openxmlformats.org/officeDocument/2006/docPropsVTypes">InformacjePubliczneInformacjeSektoraPublicznego</vt:lpwstr>
  </op:property>
  <op:property fmtid="{D5CDD505-2E9C-101B-9397-08002B2CF9AE}" pid="3" name="MFClassifiedBy">
    <vt:lpwstr xmlns:vt="http://schemas.openxmlformats.org/officeDocument/2006/docPropsVTypes">UxC4dwLulzfINJ8nQH+xvX5LNGipWa4BRSZhPgxsCvl3Kv94I6NtmXal6zP4E+SYkstGWynHkOJmuCWUqbFSAg==</vt:lpwstr>
  </op:property>
  <op:property fmtid="{D5CDD505-2E9C-101B-9397-08002B2CF9AE}" pid="4" name="MFClassificationDate">
    <vt:lpwstr xmlns:vt="http://schemas.openxmlformats.org/officeDocument/2006/docPropsVTypes">2024-05-14T10:00:03.7365372+02:00</vt:lpwstr>
  </op:property>
  <op:property fmtid="{D5CDD505-2E9C-101B-9397-08002B2CF9AE}" pid="5" name="MFClassifiedBySID">
    <vt:lpwstr xmlns:vt="http://schemas.openxmlformats.org/officeDocument/2006/docPropsVTypes">UxC4dwLulzfINJ8nQH+xvX5LNGipWa4BRSZhPgxsCvm42mrIC/DSDv0ggS+FjUN/2v1BBotkLlY5aAiEhoi6uUUPkU2/IryyMluwbgmd1xt6rqZpIf4zTXBxXdxVdSYQ</vt:lpwstr>
  </op:property>
  <op:property fmtid="{D5CDD505-2E9C-101B-9397-08002B2CF9AE}" pid="6" name="MFGRNItemId">
    <vt:lpwstr xmlns:vt="http://schemas.openxmlformats.org/officeDocument/2006/docPropsVTypes">GRN-2566908b-1ad6-45a8-89f6-81f84923f954</vt:lpwstr>
  </op:property>
  <op:property fmtid="{D5CDD505-2E9C-101B-9397-08002B2CF9AE}" pid="7" name="MFRefresh">
    <vt:lpwstr xmlns:vt="http://schemas.openxmlformats.org/officeDocument/2006/docPropsVTypes">True</vt:lpwstr>
  </op:property>
  <op:property fmtid="{D5CDD505-2E9C-101B-9397-08002B2CF9AE}" pid="8" name="MFHash">
    <vt:lpwstr xmlns:vt="http://schemas.openxmlformats.org/officeDocument/2006/docPropsVTypes">HXsCu76ecKvBX3438woz1A7GsC7LG+mJxQvI72EEJSA=</vt:lpwstr>
  </op:property>
  <op:property fmtid="{D5CDD505-2E9C-101B-9397-08002B2CF9AE}" pid="9" name="DLPManualFileClassification">
    <vt:lpwstr xmlns:vt="http://schemas.openxmlformats.org/officeDocument/2006/docPropsVTypes">{2755b7d9-e53d-4779-a40c-03797dcf43b3}</vt:lpwstr>
  </op:property>
</op:Properties>
</file>